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39e7" w14:textId="2823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18 шілдедегі № 363 бұйрығы. Қазақстан Республикасының Әділет министрлігінде 2017 жылғы 24 тамызда № 15555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Спорт комитеті – Армия орталық спорт клубы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18 шілдедегі</w:t>
            </w:r>
            <w:r>
              <w:br/>
            </w:r>
            <w:r>
              <w:rPr>
                <w:rFonts w:ascii="Times New Roman"/>
                <w:b w:val="false"/>
                <w:i w:val="false"/>
                <w:color w:val="000000"/>
                <w:sz w:val="20"/>
              </w:rPr>
              <w:t>№ 363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Спорт саласында маманданатын Қазақстан Республикасы Қарулы Күштері</w:t>
      </w:r>
      <w:r>
        <w:br/>
      </w:r>
      <w:r>
        <w:rPr>
          <w:rFonts w:ascii="Times New Roman"/>
          <w:b/>
          <w:i w:val="false"/>
          <w:color w:val="000000"/>
        </w:rPr>
        <w:t>мемлекеттік мекемесінің қызметтерді көрсету және осындай көрсетілетін қызметтерді</w:t>
      </w:r>
      <w:r>
        <w:br/>
      </w:r>
      <w:r>
        <w:rPr>
          <w:rFonts w:ascii="Times New Roman"/>
          <w:b/>
          <w:i w:val="false"/>
          <w:color w:val="000000"/>
        </w:rPr>
        <w:t>өткізуден түсетін ақшаны пайдалану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1. Осы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 (бұдан әрі – Қағидалар)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тәртібін айқындайды.</w:t>
      </w:r>
    </w:p>
    <w:bookmarkEnd w:id="11"/>
    <w:bookmarkStart w:name="z14" w:id="12"/>
    <w:p>
      <w:pPr>
        <w:spacing w:after="0"/>
        <w:ind w:left="0"/>
        <w:jc w:val="both"/>
      </w:pPr>
      <w:r>
        <w:rPr>
          <w:rFonts w:ascii="Times New Roman"/>
          <w:b w:val="false"/>
          <w:i w:val="false"/>
          <w:color w:val="000000"/>
          <w:sz w:val="28"/>
        </w:rPr>
        <w:t xml:space="preserve">
      2. Спорт саласында маманданатын Қазақстан Республикасы Қарулы Күштерінің мемлекеттік мекемесі "Қазақстан Республикасы Қорғаныс министрлігінің Спорт комитеті – Армия орталық спорт клубы" республикалық мемлекеттік мекемесі (бұдан әрі – АОСК) және оның филиалдары болып табылады. </w:t>
      </w:r>
    </w:p>
    <w:bookmarkEnd w:id="12"/>
    <w:bookmarkStart w:name="z15" w:id="13"/>
    <w:p>
      <w:pPr>
        <w:spacing w:after="0"/>
        <w:ind w:left="0"/>
        <w:jc w:val="both"/>
      </w:pPr>
      <w:r>
        <w:rPr>
          <w:rFonts w:ascii="Times New Roman"/>
          <w:b w:val="false"/>
          <w:i w:val="false"/>
          <w:color w:val="000000"/>
          <w:sz w:val="28"/>
        </w:rPr>
        <w:t>
      3. АОСК және оның филиалдары мынадай қызмет түрлерін:</w:t>
      </w:r>
    </w:p>
    <w:bookmarkEnd w:id="13"/>
    <w:bookmarkStart w:name="z16" w:id="14"/>
    <w:p>
      <w:pPr>
        <w:spacing w:after="0"/>
        <w:ind w:left="0"/>
        <w:jc w:val="both"/>
      </w:pPr>
      <w:r>
        <w:rPr>
          <w:rFonts w:ascii="Times New Roman"/>
          <w:b w:val="false"/>
          <w:i w:val="false"/>
          <w:color w:val="000000"/>
          <w:sz w:val="28"/>
        </w:rPr>
        <w:t>
      1) дене шынықтыру-сауықтыру және спорттық қызметтерді;</w:t>
      </w:r>
    </w:p>
    <w:bookmarkEnd w:id="14"/>
    <w:bookmarkStart w:name="z17" w:id="15"/>
    <w:p>
      <w:pPr>
        <w:spacing w:after="0"/>
        <w:ind w:left="0"/>
        <w:jc w:val="both"/>
      </w:pPr>
      <w:r>
        <w:rPr>
          <w:rFonts w:ascii="Times New Roman"/>
          <w:b w:val="false"/>
          <w:i w:val="false"/>
          <w:color w:val="000000"/>
          <w:sz w:val="28"/>
        </w:rPr>
        <w:t>
      2) Қарулы Күштерге ведомстволық тиесілігі жоқ жеке және заңды тұлғалармен спорттық іс-шараларды ұйымдастыру және өткізу жөніндегі қызметтерді (жарыстарды, арнайы кешенді спорттық іс-шараларды ұйымдастыру және өткізу);</w:t>
      </w:r>
    </w:p>
    <w:bookmarkEnd w:id="15"/>
    <w:bookmarkStart w:name="z18" w:id="16"/>
    <w:p>
      <w:pPr>
        <w:spacing w:after="0"/>
        <w:ind w:left="0"/>
        <w:jc w:val="both"/>
      </w:pPr>
      <w:r>
        <w:rPr>
          <w:rFonts w:ascii="Times New Roman"/>
          <w:b w:val="false"/>
          <w:i w:val="false"/>
          <w:color w:val="000000"/>
          <w:sz w:val="28"/>
        </w:rPr>
        <w:t>
      3) спорттық керек-жарақты және спорттық ғимараттарды беру жөніндегі қызметтерді;</w:t>
      </w:r>
    </w:p>
    <w:bookmarkEnd w:id="16"/>
    <w:bookmarkStart w:name="z19" w:id="17"/>
    <w:p>
      <w:pPr>
        <w:spacing w:after="0"/>
        <w:ind w:left="0"/>
        <w:jc w:val="both"/>
      </w:pPr>
      <w:r>
        <w:rPr>
          <w:rFonts w:ascii="Times New Roman"/>
          <w:b w:val="false"/>
          <w:i w:val="false"/>
          <w:color w:val="000000"/>
          <w:sz w:val="28"/>
        </w:rPr>
        <w:t>
      4) спортшылар мен жаттықтырушыларды кейіннен олардың өзге де дене шынықтыру-спорттық ұйымдарға ауысуы жағдайларын іске асыра отырып, оларды даярлау жөніндегі қызметтерді;</w:t>
      </w:r>
    </w:p>
    <w:bookmarkEnd w:id="17"/>
    <w:p>
      <w:pPr>
        <w:spacing w:after="0"/>
        <w:ind w:left="0"/>
        <w:jc w:val="both"/>
      </w:pPr>
      <w:r>
        <w:rPr>
          <w:rFonts w:ascii="Times New Roman"/>
          <w:b w:val="false"/>
          <w:i w:val="false"/>
          <w:color w:val="000000"/>
          <w:sz w:val="28"/>
        </w:rPr>
        <w:t>
      5) санаториялық-курорттық қызмет және медициналық оңалту жөніндегі қызметтерді;</w:t>
      </w:r>
    </w:p>
    <w:p>
      <w:pPr>
        <w:spacing w:after="0"/>
        <w:ind w:left="0"/>
        <w:jc w:val="both"/>
      </w:pPr>
      <w:r>
        <w:rPr>
          <w:rFonts w:ascii="Times New Roman"/>
          <w:b w:val="false"/>
          <w:i w:val="false"/>
          <w:color w:val="000000"/>
          <w:sz w:val="28"/>
        </w:rPr>
        <w:t>
      6) мекемеде өткізілетін әртүрлі іс-шараларға қатысушыларды тамақтандыруды қамтамасыз ету жөніндегі қызметтерді;</w:t>
      </w:r>
    </w:p>
    <w:p>
      <w:pPr>
        <w:spacing w:after="0"/>
        <w:ind w:left="0"/>
        <w:jc w:val="both"/>
      </w:pPr>
      <w:r>
        <w:rPr>
          <w:rFonts w:ascii="Times New Roman"/>
          <w:b w:val="false"/>
          <w:i w:val="false"/>
          <w:color w:val="000000"/>
          <w:sz w:val="28"/>
        </w:rPr>
        <w:t>
      7) қонақүй қызметтерін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Қорғаныс министрінің 26.08.2019 </w:t>
      </w:r>
      <w:r>
        <w:rPr>
          <w:rFonts w:ascii="Times New Roman"/>
          <w:b w:val="false"/>
          <w:i w:val="false"/>
          <w:color w:val="000000"/>
          <w:sz w:val="28"/>
        </w:rPr>
        <w:t>№ 654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Қызметтерді көрсету және осындай көрсетілетін қызметтерді өткізуден түсетін</w:t>
      </w:r>
      <w:r>
        <w:br/>
      </w:r>
      <w:r>
        <w:rPr>
          <w:rFonts w:ascii="Times New Roman"/>
          <w:b/>
          <w:i w:val="false"/>
          <w:color w:val="000000"/>
        </w:rPr>
        <w:t>ақшаны пайдалану тәртібі</w:t>
      </w:r>
    </w:p>
    <w:bookmarkEnd w:id="18"/>
    <w:bookmarkStart w:name="z21" w:id="19"/>
    <w:p>
      <w:pPr>
        <w:spacing w:after="0"/>
        <w:ind w:left="0"/>
        <w:jc w:val="both"/>
      </w:pPr>
      <w:r>
        <w:rPr>
          <w:rFonts w:ascii="Times New Roman"/>
          <w:b w:val="false"/>
          <w:i w:val="false"/>
          <w:color w:val="000000"/>
          <w:sz w:val="28"/>
        </w:rPr>
        <w:t>
      4. Заңды тұлғаларға қызметтер көpceту Қазақстан Республикасының Азаматтық кодексіне сәйкес шарттық негізде, жеке тұлғаларға көрсетілетін қызметтерге жүргізілген төлемге сәйкес жүзеге асырылады.</w:t>
      </w:r>
    </w:p>
    <w:bookmarkEnd w:id="19"/>
    <w:bookmarkStart w:name="z22" w:id="20"/>
    <w:p>
      <w:pPr>
        <w:spacing w:after="0"/>
        <w:ind w:left="0"/>
        <w:jc w:val="both"/>
      </w:pPr>
      <w:r>
        <w:rPr>
          <w:rFonts w:ascii="Times New Roman"/>
          <w:b w:val="false"/>
          <w:i w:val="false"/>
          <w:color w:val="000000"/>
          <w:sz w:val="28"/>
        </w:rPr>
        <w:t>
      5. АОСК және оның филиалдары оқу-жаттығу орталықтарының аумағында (үй-жайында) арнайы бөлінген орында мынадай ақпаратты:</w:t>
      </w:r>
    </w:p>
    <w:bookmarkEnd w:id="20"/>
    <w:bookmarkStart w:name="z23" w:id="21"/>
    <w:p>
      <w:pPr>
        <w:spacing w:after="0"/>
        <w:ind w:left="0"/>
        <w:jc w:val="both"/>
      </w:pPr>
      <w:r>
        <w:rPr>
          <w:rFonts w:ascii="Times New Roman"/>
          <w:b w:val="false"/>
          <w:i w:val="false"/>
          <w:color w:val="000000"/>
          <w:sz w:val="28"/>
        </w:rPr>
        <w:t>
      1) АОСК және оның филиалдары көрсететін қызметтер тізбесін;</w:t>
      </w:r>
    </w:p>
    <w:bookmarkEnd w:id="21"/>
    <w:bookmarkStart w:name="z24" w:id="22"/>
    <w:p>
      <w:pPr>
        <w:spacing w:after="0"/>
        <w:ind w:left="0"/>
        <w:jc w:val="both"/>
      </w:pPr>
      <w:r>
        <w:rPr>
          <w:rFonts w:ascii="Times New Roman"/>
          <w:b w:val="false"/>
          <w:i w:val="false"/>
          <w:color w:val="000000"/>
          <w:sz w:val="28"/>
        </w:rPr>
        <w:t xml:space="preserve">
      2)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ұсынылатын қызметтерге тарифтерді орналастырады. </w:t>
      </w:r>
    </w:p>
    <w:bookmarkEnd w:id="22"/>
    <w:bookmarkStart w:name="z25" w:id="23"/>
    <w:p>
      <w:pPr>
        <w:spacing w:after="0"/>
        <w:ind w:left="0"/>
        <w:jc w:val="both"/>
      </w:pPr>
      <w:r>
        <w:rPr>
          <w:rFonts w:ascii="Times New Roman"/>
          <w:b w:val="false"/>
          <w:i w:val="false"/>
          <w:color w:val="000000"/>
          <w:sz w:val="28"/>
        </w:rPr>
        <w:t>
      6. АОСК-ның және оның филиалдарының көрсетілетін қызметтерді өткізуден түскен иелiгiнде қалатын ақша АОСК ашатын қолма-қол ақшаның бақылау шотына есепке алынады және осы Қағидаларға сәйкес пайдаланылады.</w:t>
      </w:r>
    </w:p>
    <w:bookmarkEnd w:id="23"/>
    <w:bookmarkStart w:name="z26" w:id="24"/>
    <w:p>
      <w:pPr>
        <w:spacing w:after="0"/>
        <w:ind w:left="0"/>
        <w:jc w:val="both"/>
      </w:pPr>
      <w:r>
        <w:rPr>
          <w:rFonts w:ascii="Times New Roman"/>
          <w:b w:val="false"/>
          <w:i w:val="false"/>
          <w:color w:val="000000"/>
          <w:sz w:val="28"/>
        </w:rPr>
        <w:t>
      7. Қолма-қол ақшаны қабылдау фискалдық жадысы бар бақылау-кассалық машиналарды міндетті түрде қолданумен және бақылау чегін берумен АОСК-ның және оның филиалдарының кассалары арқылы, сондай-ақ ақшасыз есеп айырысу бойынша АОСК-ның "ақылы көрсетілетін қызметтер шоты" қолма-қол ақшаның бақылау шотына аудару арқылы жүргізіледі.</w:t>
      </w:r>
    </w:p>
    <w:bookmarkEnd w:id="24"/>
    <w:bookmarkStart w:name="z27" w:id="25"/>
    <w:p>
      <w:pPr>
        <w:spacing w:after="0"/>
        <w:ind w:left="0"/>
        <w:jc w:val="both"/>
      </w:pPr>
      <w:r>
        <w:rPr>
          <w:rFonts w:ascii="Times New Roman"/>
          <w:b w:val="false"/>
          <w:i w:val="false"/>
          <w:color w:val="000000"/>
          <w:sz w:val="28"/>
        </w:rPr>
        <w:t>
      8. АОСК және оның филиалдары қызметтерді өткізуден алатын, өздерінің иелігінде қалатын ақша есебінен операцияларды жүргізу үшін жыл сайын ақшаның түсімдері мен шығыстары жоспарын (еркін нысанда) жасайды, түсіндірме жазбаны және негізделген есептерді қоса бере отырып, үш данада бюджеттік бағдарламалар әкімшісіне бекітуге ұсынады.</w:t>
      </w:r>
    </w:p>
    <w:bookmarkEnd w:id="25"/>
    <w:bookmarkStart w:name="z44" w:id="26"/>
    <w:p>
      <w:pPr>
        <w:spacing w:after="0"/>
        <w:ind w:left="0"/>
        <w:jc w:val="both"/>
      </w:pPr>
      <w:r>
        <w:rPr>
          <w:rFonts w:ascii="Times New Roman"/>
          <w:b w:val="false"/>
          <w:i w:val="false"/>
          <w:color w:val="000000"/>
          <w:sz w:val="28"/>
        </w:rPr>
        <w:t>
      9. Ақылы көрсетілетін қызметтерді өткізуден түсетін қаражат:</w:t>
      </w:r>
    </w:p>
    <w:bookmarkEnd w:id="26"/>
    <w:p>
      <w:pPr>
        <w:spacing w:after="0"/>
        <w:ind w:left="0"/>
        <w:jc w:val="both"/>
      </w:pPr>
      <w:r>
        <w:rPr>
          <w:rFonts w:ascii="Times New Roman"/>
          <w:b w:val="false"/>
          <w:i w:val="false"/>
          <w:color w:val="000000"/>
          <w:sz w:val="28"/>
        </w:rPr>
        <w:t>
      1) жабдықты және құралдарды (оның iшiнде жиһаз) сатып алуға;</w:t>
      </w:r>
    </w:p>
    <w:p>
      <w:pPr>
        <w:spacing w:after="0"/>
        <w:ind w:left="0"/>
        <w:jc w:val="both"/>
      </w:pPr>
      <w:r>
        <w:rPr>
          <w:rFonts w:ascii="Times New Roman"/>
          <w:b w:val="false"/>
          <w:i w:val="false"/>
          <w:color w:val="000000"/>
          <w:sz w:val="28"/>
        </w:rPr>
        <w:t>
      2) спорттық іс-шаралардың жүлдегерлері мен қатысушыларына жүлделер, естелік сыйлықтар, грамоталар сатып алуға және ақшалай сыйақыларға;</w:t>
      </w:r>
    </w:p>
    <w:p>
      <w:pPr>
        <w:spacing w:after="0"/>
        <w:ind w:left="0"/>
        <w:jc w:val="both"/>
      </w:pPr>
      <w:r>
        <w:rPr>
          <w:rFonts w:ascii="Times New Roman"/>
          <w:b w:val="false"/>
          <w:i w:val="false"/>
          <w:color w:val="000000"/>
          <w:sz w:val="28"/>
        </w:rPr>
        <w:t>
      3) спортшылардың тамақтануы, оларға тұрмыстық және мәдени қызмет көрсету жөнiндегi шығыстарды жабуға;</w:t>
      </w:r>
    </w:p>
    <w:p>
      <w:pPr>
        <w:spacing w:after="0"/>
        <w:ind w:left="0"/>
        <w:jc w:val="both"/>
      </w:pPr>
      <w:r>
        <w:rPr>
          <w:rFonts w:ascii="Times New Roman"/>
          <w:b w:val="false"/>
          <w:i w:val="false"/>
          <w:color w:val="000000"/>
          <w:sz w:val="28"/>
        </w:rPr>
        <w:t>
      4) асханаларды ұстауға (жалақы, тамақ өнiмдерiн сатып алу, жабдық пен құралдарды сатып алу, күрделi жөндеу және басқа да шығыстар);</w:t>
      </w:r>
    </w:p>
    <w:p>
      <w:pPr>
        <w:spacing w:after="0"/>
        <w:ind w:left="0"/>
        <w:jc w:val="both"/>
      </w:pPr>
      <w:r>
        <w:rPr>
          <w:rFonts w:ascii="Times New Roman"/>
          <w:b w:val="false"/>
          <w:i w:val="false"/>
          <w:color w:val="000000"/>
          <w:sz w:val="28"/>
        </w:rPr>
        <w:t>
      5) спорт алаңдарын салуға;</w:t>
      </w:r>
    </w:p>
    <w:p>
      <w:pPr>
        <w:spacing w:after="0"/>
        <w:ind w:left="0"/>
        <w:jc w:val="both"/>
      </w:pPr>
      <w:r>
        <w:rPr>
          <w:rFonts w:ascii="Times New Roman"/>
          <w:b w:val="false"/>
          <w:i w:val="false"/>
          <w:color w:val="000000"/>
          <w:sz w:val="28"/>
        </w:rPr>
        <w:t>
      6) сауықтыру iс-шараларына;</w:t>
      </w:r>
    </w:p>
    <w:p>
      <w:pPr>
        <w:spacing w:after="0"/>
        <w:ind w:left="0"/>
        <w:jc w:val="both"/>
      </w:pPr>
      <w:r>
        <w:rPr>
          <w:rFonts w:ascii="Times New Roman"/>
          <w:b w:val="false"/>
          <w:i w:val="false"/>
          <w:color w:val="000000"/>
          <w:sz w:val="28"/>
        </w:rPr>
        <w:t>
      7) жарысқа қатысушыларды тамақтандыру, арбитрлардың (төрешiлердiң) және медицина жұмыскерлерiнiң еңбегiне ақы төлеу жөнiндегi шығыстарды жабуға;</w:t>
      </w:r>
    </w:p>
    <w:p>
      <w:pPr>
        <w:spacing w:after="0"/>
        <w:ind w:left="0"/>
        <w:jc w:val="both"/>
      </w:pPr>
      <w:r>
        <w:rPr>
          <w:rFonts w:ascii="Times New Roman"/>
          <w:b w:val="false"/>
          <w:i w:val="false"/>
          <w:color w:val="000000"/>
          <w:sz w:val="28"/>
        </w:rPr>
        <w:t>
      8) ақылы қызметтерiн көрсететiн қызметкерлердiң еңбегiне ақы төлеуге;</w:t>
      </w:r>
    </w:p>
    <w:p>
      <w:pPr>
        <w:spacing w:after="0"/>
        <w:ind w:left="0"/>
        <w:jc w:val="both"/>
      </w:pPr>
      <w:r>
        <w:rPr>
          <w:rFonts w:ascii="Times New Roman"/>
          <w:b w:val="false"/>
          <w:i w:val="false"/>
          <w:color w:val="000000"/>
          <w:sz w:val="28"/>
        </w:rPr>
        <w:t>
      9) спорттық іс-шараларға қатысқаны үшін жарналарға;</w:t>
      </w:r>
    </w:p>
    <w:p>
      <w:pPr>
        <w:spacing w:after="0"/>
        <w:ind w:left="0"/>
        <w:jc w:val="both"/>
      </w:pPr>
      <w:r>
        <w:rPr>
          <w:rFonts w:ascii="Times New Roman"/>
          <w:b w:val="false"/>
          <w:i w:val="false"/>
          <w:color w:val="000000"/>
          <w:sz w:val="28"/>
        </w:rPr>
        <w:t>
      10) банк қызметтерін төлеуге;</w:t>
      </w:r>
    </w:p>
    <w:p>
      <w:pPr>
        <w:spacing w:after="0"/>
        <w:ind w:left="0"/>
        <w:jc w:val="both"/>
      </w:pPr>
      <w:r>
        <w:rPr>
          <w:rFonts w:ascii="Times New Roman"/>
          <w:b w:val="false"/>
          <w:i w:val="false"/>
          <w:color w:val="000000"/>
          <w:sz w:val="28"/>
        </w:rPr>
        <w:t>
      11) ынталандыру сипатындағы қосымша ақыларды, үстемеақыларды, сыйлықақыларды және басқа да төлемдерді белгiлеуге;</w:t>
      </w:r>
    </w:p>
    <w:p>
      <w:pPr>
        <w:spacing w:after="0"/>
        <w:ind w:left="0"/>
        <w:jc w:val="both"/>
      </w:pPr>
      <w:r>
        <w:rPr>
          <w:rFonts w:ascii="Times New Roman"/>
          <w:b w:val="false"/>
          <w:i w:val="false"/>
          <w:color w:val="000000"/>
          <w:sz w:val="28"/>
        </w:rPr>
        <w:t>
      12) заттай мүлік заттарын, спорттық және арнайы киім-кешекті сатып алуға, тігуге және жөндеуге;</w:t>
      </w:r>
    </w:p>
    <w:p>
      <w:pPr>
        <w:spacing w:after="0"/>
        <w:ind w:left="0"/>
        <w:jc w:val="both"/>
      </w:pPr>
      <w:r>
        <w:rPr>
          <w:rFonts w:ascii="Times New Roman"/>
          <w:b w:val="false"/>
          <w:i w:val="false"/>
          <w:color w:val="000000"/>
          <w:sz w:val="28"/>
        </w:rPr>
        <w:t>
      13) жылу, электр энергиясы, сумен жабдықтау үшiн ақы төлеуге арналған шығыстарға және басқа да коммуналдық шығыстарға, ағымдағы және шаруашылық мақсаттар үшiн заттар мен материалдарды сатып алуға, ғимаратқа қызмет көрсету бойынша ақы төлеуге, көлiктiк қызметтерге ақы төлеуге және тауарларды сатып алуға арналған өзге де шығыстарға;</w:t>
      </w:r>
    </w:p>
    <w:p>
      <w:pPr>
        <w:spacing w:after="0"/>
        <w:ind w:left="0"/>
        <w:jc w:val="both"/>
      </w:pPr>
      <w:r>
        <w:rPr>
          <w:rFonts w:ascii="Times New Roman"/>
          <w:b w:val="false"/>
          <w:i w:val="false"/>
          <w:color w:val="000000"/>
          <w:sz w:val="28"/>
        </w:rPr>
        <w:t>
      14) ғимараттар мен үй-жайларды реконструкциялауға және күрделi жөндеуге;</w:t>
      </w:r>
    </w:p>
    <w:p>
      <w:pPr>
        <w:spacing w:after="0"/>
        <w:ind w:left="0"/>
        <w:jc w:val="both"/>
      </w:pPr>
      <w:r>
        <w:rPr>
          <w:rFonts w:ascii="Times New Roman"/>
          <w:b w:val="false"/>
          <w:i w:val="false"/>
          <w:color w:val="000000"/>
          <w:sz w:val="28"/>
        </w:rPr>
        <w:t>
      15) спортшылардың және құрама командалардың оқу-жаттықтыру процесін фармакологиялық қамтамасыз етуге;</w:t>
      </w:r>
    </w:p>
    <w:p>
      <w:pPr>
        <w:spacing w:after="0"/>
        <w:ind w:left="0"/>
        <w:jc w:val="both"/>
      </w:pPr>
      <w:r>
        <w:rPr>
          <w:rFonts w:ascii="Times New Roman"/>
          <w:b w:val="false"/>
          <w:i w:val="false"/>
          <w:color w:val="000000"/>
          <w:sz w:val="28"/>
        </w:rPr>
        <w:t>
      16) iссапар шығыстарына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26.08.2019 </w:t>
      </w:r>
      <w:r>
        <w:rPr>
          <w:rFonts w:ascii="Times New Roman"/>
          <w:b w:val="false"/>
          <w:i w:val="false"/>
          <w:color w:val="000000"/>
          <w:sz w:val="28"/>
        </w:rPr>
        <w:t>№ 654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10. АОСК-ның және оның филиалдарының көрсетілетін қызметтердi өткізуден түскен иелiгiнде қалатын ақшаны есепке алуы және оларды жұмсауы туралы есептілігі Қазақстан Республикасының заңнамасына сәйкес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