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ef55" w14:textId="fa0ef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құжат және электрондық цифрлық қолтаңба, ақпараттандыру салаларындағы және байланыс, телерадио хабарларын тарату салаларындағы мемлекеттік монополия субъектісі жүзеге асыратын қызметтердің бағаларын бекіту туралы" Қазақстан Республикасы Инвестициялар және даму министрінің 2015 жылғы 30 қаңтардағы № 88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31 мамырдағы № 208 бұйрығы. Қазақстан Республикасының Әділет министрлігінде 2017 жылғы 23 тамызда № 15536 болып тіркелді. Күші жойылды - Қазақстан Республикасының Цифрлық даму, инновациялар және аэроғарыш өнеркәсібі министрінің 2019 жылғы 20 қарашадағы № 314/НҚ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20.11.2019 </w:t>
      </w:r>
      <w:r>
        <w:rPr>
          <w:rFonts w:ascii="Times New Roman"/>
          <w:b w:val="false"/>
          <w:i w:val="false"/>
          <w:color w:val="ff0000"/>
          <w:sz w:val="28"/>
        </w:rPr>
        <w:t>№ 314/НҚ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"Байланыс туралы" 2004 жылғы 5 шілдедегі Қазақстан Республикасының Заңы 9-1-бабының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"Электрондық құжат және электрондық цифрлық қолтаңба, ақпараттандыру салаларындағы және байланыс, телерадио хабарларын тарату салаларындағы мемлекеттік монополия субъектісі жүзеге асыратын қызметтердің бағаларын бекіту туралы" Қазақстан Республикасы Инвестициялар және даму министрінің 2015 жылғы 30 қаңтардағы № 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10493 болып тіркелген, "Әділет" ақпараттық-құқықтық жүйесінде 2015 жылғы 1 сәуірде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көрсетілген бұйрыққа 3-қосымшамен бекітілген байланыс және телерадио хабарларын тарату саласындағы мемлекеттік монополия субъектісі жүзеге асыратын қызметтердің бағаларында:</w:t>
      </w:r>
    </w:p>
    <w:bookmarkEnd w:id="2"/>
    <w:bookmarkStart w:name="z4" w:id="3"/>
    <w:p>
      <w:pPr>
        <w:spacing w:after="0"/>
        <w:ind w:left="0"/>
        <w:jc w:val="both"/>
      </w:pPr>
      <w:r>
        <w:rPr>
          <w:rFonts w:ascii="Times New Roman"/>
          <w:b w:val="false"/>
          <w:i w:val="false"/>
          <w:color w:val="000000"/>
          <w:sz w:val="28"/>
        </w:rPr>
        <w:t xml:space="preserve">
      реттік нөмірі 5 және 6 жолдары мынадай редакцияда жазылсын: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3001"/>
        <w:gridCol w:w="1654"/>
        <w:gridCol w:w="3380"/>
        <w:gridCol w:w="3381"/>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операторларына абоненттік нөмірлердің орталықтандырыған деректер базасының ресурстарына қол жеткізуге рұқсат беру</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 1 қызмет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6 388 236</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7 154 825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халықаралық байланыс операторларына абоненттік нөмірлердің орталықтандырыған деректер базасының ресурстарына қол жеткізуге рұқсат беру</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 1 қызмет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360 626</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403 902</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(А.Ғ. Қожықовқа):</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________________Т. Сүлейменов</w:t>
      </w:r>
    </w:p>
    <w:p>
      <w:pPr>
        <w:spacing w:after="0"/>
        <w:ind w:left="0"/>
        <w:jc w:val="both"/>
      </w:pPr>
      <w:r>
        <w:rPr>
          <w:rFonts w:ascii="Times New Roman"/>
          <w:b w:val="false"/>
          <w:i w:val="false"/>
          <w:color w:val="000000"/>
          <w:sz w:val="28"/>
        </w:rPr>
        <w:t>
      2017 жылғы 24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