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1f43" w14:textId="a2d1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 қызметкерлеріне жалақыны есептеу қағидаларын бекіту туралы" Қазақстан Республикасы Білім және ғылым министрінің 2008 жылғы 29 қаңтардағы № 40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3 шілдедегі № 315 бұйрығы. Қазақстан Республикасының Әділет министрлігінде 2017 жылғы 16 тамызда № 15492 болып тіркелді. Күші жойылды - Қазақстан Республикасы Білім және ғылым министрінің 2020 жылғы 11 мамырдағы № 191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11.05.2020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"Бюджет қаражаты есебінен қаржыландырылатын мемлекеттік білім беру ұйымдары қызметкерлеріне жалақыны есептеу қағидаларын бекіту туралы" Қазақстан Республикасы Білім және ғылым министрінің 2008 жылғы 29 қаңтардағы № 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5148 болып тіркелген, "Заң газетінің" 2008 жылғы 13 наурыздағы №38 (1264) санында жарияланған)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қаржыландырылатын мемлекеттік білім беру ұйымдары қызметкерлеріне жалақыны есептеу </w:t>
      </w:r>
      <w:r>
        <w:rPr>
          <w:rFonts w:ascii="Times New Roman"/>
          <w:b w:val="false"/>
          <w:i w:val="false"/>
          <w:color w:val="000000"/>
          <w:sz w:val="28"/>
        </w:rPr>
        <w:t>қағидалары</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мынадай мазмұндағы 40-2-тармақпен толықтырылсын: </w:t>
      </w:r>
    </w:p>
    <w:bookmarkEnd w:id="3"/>
    <w:bookmarkStart w:name="z5" w:id="4"/>
    <w:p>
      <w:pPr>
        <w:spacing w:after="0"/>
        <w:ind w:left="0"/>
        <w:jc w:val="both"/>
      </w:pPr>
      <w:r>
        <w:rPr>
          <w:rFonts w:ascii="Times New Roman"/>
          <w:b w:val="false"/>
          <w:i w:val="false"/>
          <w:color w:val="000000"/>
          <w:sz w:val="28"/>
        </w:rPr>
        <w:t>
      "40-2. APTIS, IELTS, TOEFL жүйелерінің бірінен B1-Intermediate, B2-Upper-Intermediate, C1-C2-Advanced деңгейлері бойынша тестілеуден өткендігі туралы сертификат пен дипломның қосымшасына сәйкес ағылшын тілінде пәндерді оқытуға мүмкіндік беретін тілдік құзыреттілігіне ие және ағылшын тілінде физика, химия, биология, информатика пәндері бойынша негізгі орта және жалпы орта білім беретін оқу бағдарламаларын іске асыратын мемлекеттік білім беру ұйымдарының мұғалімдеріне базалық лауазымдық жалақыдан 200 % көлемінде қосымша ақы төлеу жүргізіледі. Қосымша ақы төлеу 2017 жылғы 1 қыркүйектен бастап жүргізіледі.".</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(С.А. Жақыпова) Қазақстан Республикасының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 </w:t>
      </w:r>
    </w:p>
    <w:bookmarkEnd w:id="11"/>
    <w:bookmarkStart w:name="z13"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_____________Т. Дүйсенова</w:t>
      </w:r>
    </w:p>
    <w:p>
      <w:pPr>
        <w:spacing w:after="0"/>
        <w:ind w:left="0"/>
        <w:jc w:val="both"/>
      </w:pPr>
      <w:r>
        <w:rPr>
          <w:rFonts w:ascii="Times New Roman"/>
          <w:b w:val="false"/>
          <w:i w:val="false"/>
          <w:color w:val="000000"/>
          <w:sz w:val="28"/>
        </w:rPr>
        <w:t>
      2017 жылғы 12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_____________Б. Сұлтанов</w:t>
      </w:r>
    </w:p>
    <w:p>
      <w:pPr>
        <w:spacing w:after="0"/>
        <w:ind w:left="0"/>
        <w:jc w:val="both"/>
      </w:pPr>
      <w:r>
        <w:rPr>
          <w:rFonts w:ascii="Times New Roman"/>
          <w:b w:val="false"/>
          <w:i w:val="false"/>
          <w:color w:val="000000"/>
          <w:sz w:val="28"/>
        </w:rPr>
        <w:t>
      2017 жылғы 14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