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ee6e" w14:textId="25ce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минисрлігінің Көлік комитеті" республикалық мемлекеттік мекемесінің қарамағындағы ұйымдардың қызметкерлерінің мамандығы бойынша жұмыс өтілін есептеу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407 бұйрығы. Қазақстан Республикасының Әділет министрлігінде 2017 жылғы 16 тамызда № 15488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Көлiк комитетi" республикалық мемлекеттік мекемесінің қарамағындағы ұйымдардың қызметкерлерiнiң мамандығы бойынша жұмыс өтiлiн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"Мемлекеттiк қызметшi емес су жолдары ұйымдарының және Қазақстан Республикасы Көлiк және коммуникация министрлiгiнiң "Қазақстан кеме қатынасының тiркелiмi" республикалық мемлекеттік қазыналық кәсіпорны қызметкерлерiнiң мамандықтары бойынша жұмыс өтiлiн есептеу қағидаларын бекіту туралы" Қазақстан Республикасы Көлік және коммуникациялар министрінің 2013 жылғы 23 қазандағы № 827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8938 болып тіркелген, "Казахстанская правда" газетінде 2014 жылғы 8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Көлік комитеті: </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_______________ Т. Дүйсенова</w:t>
      </w:r>
    </w:p>
    <w:p>
      <w:pPr>
        <w:spacing w:after="0"/>
        <w:ind w:left="0"/>
        <w:jc w:val="both"/>
      </w:pPr>
      <w:r>
        <w:rPr>
          <w:rFonts w:ascii="Times New Roman"/>
          <w:b w:val="false"/>
          <w:i w:val="false"/>
          <w:color w:val="000000"/>
          <w:sz w:val="28"/>
        </w:rPr>
        <w:t>
      2017 жылғы 13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407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Инвестициялар және даму министрлігінің Көлiк комитетi" республикалық мемлекеттік мекемесінің қарамағындағы ұйымдардың қызметкерлерiнiң мамандығы бойынша жұмыс өтiлiн есептеу қағидалары</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Инвестициялар және даму министрлігінің Көлiк комитетi" республикалық мемлекеттік мекемесінің қарамағындағы ұйымдардың қызметкерлерінің мамандығы бойынша жұмыс өтiлiн есептеу қағидалары (бұдан әрi – Қағидалар)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2015 жылғы 31 желтоқсандағы № 1193 қаулысының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әзiрленген.</w:t>
      </w:r>
    </w:p>
    <w:bookmarkEnd w:id="7"/>
    <w:p>
      <w:pPr>
        <w:spacing w:after="0"/>
        <w:ind w:left="0"/>
        <w:jc w:val="both"/>
      </w:pPr>
      <w:r>
        <w:rPr>
          <w:rFonts w:ascii="Times New Roman"/>
          <w:b w:val="false"/>
          <w:i w:val="false"/>
          <w:color w:val="000000"/>
          <w:sz w:val="28"/>
        </w:rPr>
        <w:t>
      Қағидалар "Қазақстан Республикасы Инвестициялар және даму министрлігінің Көлiк комитетi" республикалық мемлекеттік мекемесінің қарамағындағы ұйымдардың қызметкерлерінің мамандығы бойынша жұмыс өтiлiн (бұдан әрi – жұмыс өтiлi) есептеу тәртiбiн және шарттарын айқындайды.</w:t>
      </w:r>
    </w:p>
    <w:bookmarkStart w:name="z10" w:id="8"/>
    <w:p>
      <w:pPr>
        <w:spacing w:after="0"/>
        <w:ind w:left="0"/>
        <w:jc w:val="both"/>
      </w:pPr>
      <w:r>
        <w:rPr>
          <w:rFonts w:ascii="Times New Roman"/>
          <w:b w:val="false"/>
          <w:i w:val="false"/>
          <w:color w:val="000000"/>
          <w:sz w:val="28"/>
        </w:rPr>
        <w:t>
      2. Мамандық бойынша жұмыс өтiлiне ішкі су көлігінің мемлекеттік кәсіпорындарының және ұйымдық-құқықтық нысанына қарамастан, басқа ұйымдарда сол мамандықпен iстеген барлық жұмыс уақыты кiредi, сондай-ақ:</w:t>
      </w:r>
    </w:p>
    <w:bookmarkEnd w:id="8"/>
    <w:p>
      <w:pPr>
        <w:spacing w:after="0"/>
        <w:ind w:left="0"/>
        <w:jc w:val="both"/>
      </w:pPr>
      <w:r>
        <w:rPr>
          <w:rFonts w:ascii="Times New Roman"/>
          <w:b w:val="false"/>
          <w:i w:val="false"/>
          <w:color w:val="000000"/>
          <w:sz w:val="28"/>
        </w:rPr>
        <w:t>
      1) сол мамандық бойынша мемлекеттiк қызметте болу;</w:t>
      </w:r>
    </w:p>
    <w:p>
      <w:pPr>
        <w:spacing w:after="0"/>
        <w:ind w:left="0"/>
        <w:jc w:val="both"/>
      </w:pPr>
      <w:r>
        <w:rPr>
          <w:rFonts w:ascii="Times New Roman"/>
          <w:b w:val="false"/>
          <w:i w:val="false"/>
          <w:color w:val="000000"/>
          <w:sz w:val="28"/>
        </w:rPr>
        <w:t>
      2) терiс себептермен қызметтен шығарылған адамдардан басқа, Қарулы Күштерде, iшкi, шекара әскерлерiнде, Қазақстан Республикасы мен бұрынғы КСР Одағының азаматтық қорғаныс басқармалары органдары мен бөлiмшелерiнде, Қазақстан Республикасының Ұлттық қауiпсiздiк комитетi мен КСРО Мемлекеттiк қауiпсiздiк комитетi органдары жүйесiнде, Қазақстан Республикасы Президентiнiң Күзет қызметiнде және Қазақстан Республикасының Республикалық ұланында офицерлiк құрамдағы адамдардың, прапорщиктердiң, мичмандардың, мерзiмнен тыс және мерзiмдiк әскери қызметтегi әскери қызметшiлердiң мiндеттi әскери қызметiн өткерген;</w:t>
      </w:r>
    </w:p>
    <w:p>
      <w:pPr>
        <w:spacing w:after="0"/>
        <w:ind w:left="0"/>
        <w:jc w:val="both"/>
      </w:pPr>
      <w:r>
        <w:rPr>
          <w:rFonts w:ascii="Times New Roman"/>
          <w:b w:val="false"/>
          <w:i w:val="false"/>
          <w:color w:val="000000"/>
          <w:sz w:val="28"/>
        </w:rPr>
        <w:t>
      3) терiс себептермен қызметтен шығарылған адамдардан басқа, арнаулы мемлекеттiк органдарында қызмет өткерген;</w:t>
      </w:r>
    </w:p>
    <w:p>
      <w:pPr>
        <w:spacing w:after="0"/>
        <w:ind w:left="0"/>
        <w:jc w:val="both"/>
      </w:pPr>
      <w:r>
        <w:rPr>
          <w:rFonts w:ascii="Times New Roman"/>
          <w:b w:val="false"/>
          <w:i w:val="false"/>
          <w:color w:val="000000"/>
          <w:sz w:val="28"/>
        </w:rPr>
        <w:t>
      4) теріс себептермен қызметтен шығарылған адамдардан басқа, прокуратура, ішкі істер, қаржы полициясы (салық полициясы (милиция), мемлекеттік өртке қарсы қызмет, қылмыстық-атқару жүйесі, оның ішінде бұрынғы КСРО-ның және ТМД-ға қатысушы мемлекеттердің, бұрынғы Қазақстан Республикасы Мемлекеттік тергеу комитетінің органдарындағы офицерлер, басшы және қатардағы жауынгерлер құрамының лауазымдарындағы, Қазақстан Республикасы мен бұрынғы КСР Одағындағы сот аппаратында жұмыс iстеген;</w:t>
      </w:r>
    </w:p>
    <w:p>
      <w:pPr>
        <w:spacing w:after="0"/>
        <w:ind w:left="0"/>
        <w:jc w:val="both"/>
      </w:pPr>
      <w:r>
        <w:rPr>
          <w:rFonts w:ascii="Times New Roman"/>
          <w:b w:val="false"/>
          <w:i w:val="false"/>
          <w:color w:val="000000"/>
          <w:sz w:val="28"/>
        </w:rPr>
        <w:t>
      5) еңбек сiңiрген жылдары үшiн үстемеақы алатын құқық беретiн лауазымдардағы жұмысы, сот органдарындағы, Қазақстан Республикасы мен бұрынғы КСР Одағының соттарында, прокуратура органдарында, iшкi iстер органдарында, КСРО-ның мемлекеттiк қауiпсiздiк комитетi органдарында, Қазақстан Республикасының ұлттық қауiпсiздiк органдары мен бұрынғы Мемлекеттiк тергеу комитетiнде жұмыс iстеген;</w:t>
      </w:r>
    </w:p>
    <w:p>
      <w:pPr>
        <w:spacing w:after="0"/>
        <w:ind w:left="0"/>
        <w:jc w:val="both"/>
      </w:pPr>
      <w:r>
        <w:rPr>
          <w:rFonts w:ascii="Times New Roman"/>
          <w:b w:val="false"/>
          <w:i w:val="false"/>
          <w:color w:val="000000"/>
          <w:sz w:val="28"/>
        </w:rPr>
        <w:t>
      6) КСРО Мемлекеттік банкі мен Қазақстан Республикасы Ұлттық Банкiнiң жүйесінде сол мамандықтар бойынша жұмыс істеген;</w:t>
      </w:r>
    </w:p>
    <w:p>
      <w:pPr>
        <w:spacing w:after="0"/>
        <w:ind w:left="0"/>
        <w:jc w:val="both"/>
      </w:pPr>
      <w:r>
        <w:rPr>
          <w:rFonts w:ascii="Times New Roman"/>
          <w:b w:val="false"/>
          <w:i w:val="false"/>
          <w:color w:val="000000"/>
          <w:sz w:val="28"/>
        </w:rPr>
        <w:t>
      7) жүкті болу және бала тууға байланысты демалыс, сондай-ақ баланы күту жөнiндегi жалақысы сақталмайтын, Қазақстан Республикасының еңбек заңнамасына сәйкес берiлетiн демалыс уақыты;</w:t>
      </w:r>
    </w:p>
    <w:p>
      <w:pPr>
        <w:spacing w:after="0"/>
        <w:ind w:left="0"/>
        <w:jc w:val="both"/>
      </w:pPr>
      <w:r>
        <w:rPr>
          <w:rFonts w:ascii="Times New Roman"/>
          <w:b w:val="false"/>
          <w:i w:val="false"/>
          <w:color w:val="000000"/>
          <w:sz w:val="28"/>
        </w:rPr>
        <w:t>
      8) егер шетелге жiберер алдында қызметкер мемлекеттiк кәсiпорында жұмыс iстеген болса және көшу уақытын қоспағанда, шетелден қайтып келген күнiнен бастап екi айдың iшiнде мемлекеттiк кәсiпорынға қызметке тұрса, сол мамандық бойынша шетелде жұмыс iстеген;</w:t>
      </w:r>
    </w:p>
    <w:p>
      <w:pPr>
        <w:spacing w:after="0"/>
        <w:ind w:left="0"/>
        <w:jc w:val="both"/>
      </w:pPr>
      <w:r>
        <w:rPr>
          <w:rFonts w:ascii="Times New Roman"/>
          <w:b w:val="false"/>
          <w:i w:val="false"/>
          <w:color w:val="000000"/>
          <w:sz w:val="28"/>
        </w:rPr>
        <w:t>
      9) егер қызметкер курсқа түскенге дейiн мемлекеттiк кәсiпорында жұмыс iстесе және бiтiрген соң кәсiпорынға қайта оралса, оның кадрларды даярлау, қайта даярлау және бiлiктiлiгiн арттыру курстарында мемлекеттiк кәсiпорындар жолдамасымен жұмыстан қол үзiп оқыған;</w:t>
      </w:r>
    </w:p>
    <w:p>
      <w:pPr>
        <w:spacing w:after="0"/>
        <w:ind w:left="0"/>
        <w:jc w:val="both"/>
      </w:pPr>
      <w:r>
        <w:rPr>
          <w:rFonts w:ascii="Times New Roman"/>
          <w:b w:val="false"/>
          <w:i w:val="false"/>
          <w:color w:val="000000"/>
          <w:sz w:val="28"/>
        </w:rPr>
        <w:t>
      10) мамандық салалары бойынша ұйымдардағы ғылыми жұмыс;</w:t>
      </w:r>
    </w:p>
    <w:p>
      <w:pPr>
        <w:spacing w:after="0"/>
        <w:ind w:left="0"/>
        <w:jc w:val="both"/>
      </w:pPr>
      <w:r>
        <w:rPr>
          <w:rFonts w:ascii="Times New Roman"/>
          <w:b w:val="false"/>
          <w:i w:val="false"/>
          <w:color w:val="000000"/>
          <w:sz w:val="28"/>
        </w:rPr>
        <w:t>
      11) заңсыз жұмыстан шығару және кейiн жұмысқа қайта орналасудағы мәжбүрлi жұмыста болмау;</w:t>
      </w:r>
    </w:p>
    <w:p>
      <w:pPr>
        <w:spacing w:after="0"/>
        <w:ind w:left="0"/>
        <w:jc w:val="both"/>
      </w:pPr>
      <w:r>
        <w:rPr>
          <w:rFonts w:ascii="Times New Roman"/>
          <w:b w:val="false"/>
          <w:i w:val="false"/>
          <w:color w:val="000000"/>
          <w:sz w:val="28"/>
        </w:rPr>
        <w:t>
      12) Қазақстан Республикасының Парламенті депутатының, мәслихат депутатының өкiлеттiктерiн жүзеге асыру;</w:t>
      </w:r>
    </w:p>
    <w:p>
      <w:pPr>
        <w:spacing w:after="0"/>
        <w:ind w:left="0"/>
        <w:jc w:val="both"/>
      </w:pPr>
      <w:r>
        <w:rPr>
          <w:rFonts w:ascii="Times New Roman"/>
          <w:b w:val="false"/>
          <w:i w:val="false"/>
          <w:color w:val="000000"/>
          <w:sz w:val="28"/>
        </w:rPr>
        <w:t>
      13) оның еңбек қызметi өткен қызмет саласы мен ұйымдастыру құқықтық-нысанына қарамастан мемлекеттiк мекемелер, кәсiпорындардағы және басқа да ұйымдардағы басшылық лауазымындағы жұмысы.</w:t>
      </w:r>
    </w:p>
    <w:bookmarkStart w:name="z11" w:id="9"/>
    <w:p>
      <w:pPr>
        <w:spacing w:after="0"/>
        <w:ind w:left="0"/>
        <w:jc w:val="both"/>
      </w:pPr>
      <w:r>
        <w:rPr>
          <w:rFonts w:ascii="Times New Roman"/>
          <w:b w:val="false"/>
          <w:i w:val="false"/>
          <w:color w:val="000000"/>
          <w:sz w:val="28"/>
        </w:rPr>
        <w:t>
      3. Осы Қағидаларға сәйкес есептелетiн мамандық бойынша жұмыс өтiлi күнтiзбелiк есептеуде ескерiледi.</w:t>
      </w:r>
    </w:p>
    <w:bookmarkEnd w:id="9"/>
    <w:bookmarkStart w:name="z12" w:id="10"/>
    <w:p>
      <w:pPr>
        <w:spacing w:after="0"/>
        <w:ind w:left="0"/>
        <w:jc w:val="both"/>
      </w:pPr>
      <w:r>
        <w:rPr>
          <w:rFonts w:ascii="Times New Roman"/>
          <w:b w:val="false"/>
          <w:i w:val="false"/>
          <w:color w:val="000000"/>
          <w:sz w:val="28"/>
        </w:rPr>
        <w:t>
      4. Күнтiзбелiк ай iшiнде лауазымдық жалақысын көбейту құқығы туындаған қызметкерлерге, жұмыс өтiлiн ескере отырып, лауазымдық жалақысын есептеу осындай құқық туындаған күннен бастап жүзеге асырылады.</w:t>
      </w:r>
    </w:p>
    <w:bookmarkEnd w:id="10"/>
    <w:bookmarkStart w:name="z13" w:id="11"/>
    <w:p>
      <w:pPr>
        <w:spacing w:after="0"/>
        <w:ind w:left="0"/>
        <w:jc w:val="both"/>
      </w:pPr>
      <w:r>
        <w:rPr>
          <w:rFonts w:ascii="Times New Roman"/>
          <w:b w:val="false"/>
          <w:i w:val="false"/>
          <w:color w:val="000000"/>
          <w:sz w:val="28"/>
        </w:rPr>
        <w:t>
      5. Мамандық бойынша жұмыс өтiлiн құрамын ұйым басшысы бекiтетiн комиссия анықтайды.</w:t>
      </w:r>
    </w:p>
    <w:bookmarkEnd w:id="11"/>
    <w:p>
      <w:pPr>
        <w:spacing w:after="0"/>
        <w:ind w:left="0"/>
        <w:jc w:val="both"/>
      </w:pPr>
      <w:r>
        <w:rPr>
          <w:rFonts w:ascii="Times New Roman"/>
          <w:b w:val="false"/>
          <w:i w:val="false"/>
          <w:color w:val="000000"/>
          <w:sz w:val="28"/>
        </w:rPr>
        <w:t>
      Мамандық бойынша жұмыс өтiлiн белгiлеу жөнiндегi комиссияның шешiмi хаттамамен ресiмделедi. Шешiмнен көшiрмелер екi данада жасалады және бiр данасы кадр қызметiне немесе кадр мәселелерi бойынша жауапты қызметкерге, екiншiсi - бухгалтерияға берiледi.</w:t>
      </w:r>
    </w:p>
    <w:bookmarkStart w:name="z14" w:id="12"/>
    <w:p>
      <w:pPr>
        <w:spacing w:after="0"/>
        <w:ind w:left="0"/>
        <w:jc w:val="both"/>
      </w:pPr>
      <w:r>
        <w:rPr>
          <w:rFonts w:ascii="Times New Roman"/>
          <w:b w:val="false"/>
          <w:i w:val="false"/>
          <w:color w:val="000000"/>
          <w:sz w:val="28"/>
        </w:rPr>
        <w:t>
      6. Мына құжаттардың кез келгенi:</w:t>
      </w:r>
    </w:p>
    <w:bookmarkEnd w:id="12"/>
    <w:p>
      <w:pPr>
        <w:spacing w:after="0"/>
        <w:ind w:left="0"/>
        <w:jc w:val="both"/>
      </w:pPr>
      <w:r>
        <w:rPr>
          <w:rFonts w:ascii="Times New Roman"/>
          <w:b w:val="false"/>
          <w:i w:val="false"/>
          <w:color w:val="000000"/>
          <w:sz w:val="28"/>
        </w:rPr>
        <w:t>
      1) еңбек кiтапшасы;</w:t>
      </w:r>
    </w:p>
    <w:p>
      <w:pPr>
        <w:spacing w:after="0"/>
        <w:ind w:left="0"/>
        <w:jc w:val="both"/>
      </w:pPr>
      <w:r>
        <w:rPr>
          <w:rFonts w:ascii="Times New Roman"/>
          <w:b w:val="false"/>
          <w:i w:val="false"/>
          <w:color w:val="000000"/>
          <w:sz w:val="28"/>
        </w:rPr>
        <w:t>
      2) тоқтату күнi мен оны тоқтатудың негiзi туралы жұмыс берушiнiң белгiсi бар еңбек шарты;</w:t>
      </w:r>
    </w:p>
    <w:p>
      <w:pPr>
        <w:spacing w:after="0"/>
        <w:ind w:left="0"/>
        <w:jc w:val="both"/>
      </w:pPr>
      <w:r>
        <w:rPr>
          <w:rFonts w:ascii="Times New Roman"/>
          <w:b w:val="false"/>
          <w:i w:val="false"/>
          <w:color w:val="000000"/>
          <w:sz w:val="28"/>
        </w:rPr>
        <w:t>
      3) еңбек шартының жасалуы және тоқтатылуы негiзiнде еңбек қатынастарының туындауын және тоқтатылуын растайтын жұмыс берушi актiлерiнен үзiндi көшiрмелер;</w:t>
      </w:r>
    </w:p>
    <w:p>
      <w:pPr>
        <w:spacing w:after="0"/>
        <w:ind w:left="0"/>
        <w:jc w:val="both"/>
      </w:pPr>
      <w:r>
        <w:rPr>
          <w:rFonts w:ascii="Times New Roman"/>
          <w:b w:val="false"/>
          <w:i w:val="false"/>
          <w:color w:val="000000"/>
          <w:sz w:val="28"/>
        </w:rPr>
        <w:t>
      4) қызметкерлерге жалақы төлеу ведомосынан үзiндi көшiрмелер;</w:t>
      </w:r>
    </w:p>
    <w:p>
      <w:pPr>
        <w:spacing w:after="0"/>
        <w:ind w:left="0"/>
        <w:jc w:val="both"/>
      </w:pPr>
      <w:r>
        <w:rPr>
          <w:rFonts w:ascii="Times New Roman"/>
          <w:b w:val="false"/>
          <w:i w:val="false"/>
          <w:color w:val="000000"/>
          <w:sz w:val="28"/>
        </w:rPr>
        <w:t>
      5) жұмыс берушiнiң қолы қойылған, ұйымның мөрiмен расталған не нотариат растаған қызмет ету тiзiмi (қызметкердiң жұмысы, еңбек қызметi туралы мәлiметтер тiзбесi);</w:t>
      </w:r>
    </w:p>
    <w:p>
      <w:pPr>
        <w:spacing w:after="0"/>
        <w:ind w:left="0"/>
        <w:jc w:val="both"/>
      </w:pPr>
      <w:r>
        <w:rPr>
          <w:rFonts w:ascii="Times New Roman"/>
          <w:b w:val="false"/>
          <w:i w:val="false"/>
          <w:color w:val="000000"/>
          <w:sz w:val="28"/>
        </w:rPr>
        <w:t>
      6) аударылған мiндеттi зейнетақы жарналары туралы бiрыңғай жинақтаушы зейнетақы қорынан үзiндi-көшiрмелер;</w:t>
      </w:r>
    </w:p>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p>
      <w:pPr>
        <w:spacing w:after="0"/>
        <w:ind w:left="0"/>
        <w:jc w:val="both"/>
      </w:pPr>
      <w:r>
        <w:rPr>
          <w:rFonts w:ascii="Times New Roman"/>
          <w:b w:val="false"/>
          <w:i w:val="false"/>
          <w:color w:val="000000"/>
          <w:sz w:val="28"/>
        </w:rPr>
        <w:t>
      8) қызметкердiң еңбек қызметi туралы мәлiметтер қамтылған мұрағаттық анықтама қызметкердiң еңбек қызметiн растайтын құжат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