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2c78" w14:textId="5132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рәсімін және оңалту рәсімін жүргізуде тексеру парақтары нысандарын бекіту туралы" Қазақстан Республикасы Қаржы министрінің 2014 жылғы 10 қарашадағы № 487 және Қазақстан Республикасы Ұлттық экономика министрінің 2014 жылғы 17 қарашадағы № 93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2017 жылғы 26 маусымдағы № 399 және Қазақстан Республикасы Ұлттық экономика министрінің 2017 жылғы 17 шілдедегі № 283 бірлескен бұйрығы. Қазақстан Республикасының Әділет министрлігінде 2017 жылғы 3 тамызда № 15423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"Банкроттық рәсімін және оңалту рәсімін жүргізуде тексеру парақтары нысандарын бекіту туралы" Қазақстан Республикасы Қаржы министрінің 2014 жылғы 10 қарашадағы № 487 және Қазақстан Республикасы Ұлттық экономика министрінің 2014 жылғы 17 қарашадағы № 93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9983 болып тіркелген, "Әділет" ақпараттық-құқықтық жүйесінде 2015 жылғы 23 қаңтарда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тәртіпте: </w:t>
      </w:r>
    </w:p>
    <w:bookmarkEnd w:id="2"/>
    <w:p>
      <w:pPr>
        <w:spacing w:after="0"/>
        <w:ind w:left="0"/>
        <w:jc w:val="both"/>
      </w:pPr>
      <w:r>
        <w:rPr>
          <w:rFonts w:ascii="Times New Roman"/>
          <w:b w:val="false"/>
          <w:i w:val="false"/>
          <w:color w:val="000000"/>
          <w:sz w:val="28"/>
        </w:rPr>
        <w:t xml:space="preserve">
      1) осы бірлескен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бұйрықты мемлекеттік тіркегеннен кейін күнтізбелік он күн ішінде оның көшірмелерін мерзімді баспа басылымдарына ресми жариялауға жолдануын;</w:t>
      </w:r>
    </w:p>
    <w:p>
      <w:pPr>
        <w:spacing w:after="0"/>
        <w:ind w:left="0"/>
        <w:jc w:val="both"/>
      </w:pPr>
      <w:r>
        <w:rPr>
          <w:rFonts w:ascii="Times New Roman"/>
          <w:b w:val="false"/>
          <w:i w:val="false"/>
          <w:color w:val="000000"/>
          <w:sz w:val="28"/>
        </w:rPr>
        <w:t xml:space="preserve">
      4) осы бірлескен бұйрықтың Қазақстан Республикасы Қаржы министрлігінің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Қаржы вице-министріне, жетекшілік ететін Қазақстан Республикасы Ұлттық экономика вице-министріне жүктелсін. </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63"/>
        <w:gridCol w:w="4237"/>
      </w:tblGrid>
      <w:tr>
        <w:trPr>
          <w:trHeight w:val="30" w:hRule="atLeast"/>
        </w:trPr>
        <w:tc>
          <w:tcPr>
            <w:tcW w:w="77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_______________Б. Сұлтанов</w:t>
            </w:r>
            <w:r>
              <w:rPr>
                <w:rFonts w:ascii="Times New Roman"/>
                <w:b w:val="false"/>
                <w:i w:val="false"/>
                <w:color w:val="000000"/>
                <w:sz w:val="20"/>
              </w:rPr>
              <w:t>
</w:t>
            </w:r>
          </w:p>
        </w:tc>
        <w:tc>
          <w:tcPr>
            <w:tcW w:w="42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экономика министрі_______________Т.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