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62806" w14:textId="9f628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және фармацевтикалық мамандықтар бойынша мемлекеттік жалпыға бірдей міндетті стандарттар мен үлгілік кәсіптік оқу бағдарламаларын бекіту туралы" Қазақстан Республикасы Денсаулық сақтау және әлеуметтік даму министрінің міндетін атқарушының 2015 жылғы 31 шілдедегі № 647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2017 жылғы 29 маусымдағы № 471 бұйрығы. Қазақстан Республикасы Әділет министрлігінде 2017 жылғы 25 шілдеде № 15362 болып тіркелді. Күші жойылды - Қазақстан Республикасы Денсаулық сақтау министрінің 2022 жылғы 4 шiлдедегi № ҚР ДСМ-63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04.07.2022 </w:t>
      </w:r>
      <w:r>
        <w:rPr>
          <w:rFonts w:ascii="Times New Roman"/>
          <w:b w:val="false"/>
          <w:i w:val="false"/>
          <w:color w:val="ff0000"/>
          <w:sz w:val="28"/>
        </w:rPr>
        <w:t>№ ҚР ДСМ-63</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 Кодексінің 175-бабының </w:t>
      </w:r>
      <w:r>
        <w:rPr>
          <w:rFonts w:ascii="Times New Roman"/>
          <w:b w:val="false"/>
          <w:i w:val="false"/>
          <w:color w:val="000000"/>
          <w:sz w:val="28"/>
        </w:rPr>
        <w:t>3-тармағына</w:t>
      </w:r>
      <w:r>
        <w:rPr>
          <w:rFonts w:ascii="Times New Roman"/>
          <w:b w:val="false"/>
          <w:i w:val="false"/>
          <w:color w:val="000000"/>
          <w:sz w:val="28"/>
        </w:rPr>
        <w:t xml:space="preserve"> сәйкес</w:t>
      </w:r>
      <w:r>
        <w:rPr>
          <w:rFonts w:ascii="Times New Roman"/>
          <w:b/>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"Медициналық және фармацевтикалық мамандықтар бойынша мемлекеттік жалпыға бірдей міндетті стандарттар мен үлгілік кәсіптік оқу бағдарламаларын бекіту туралы" Қазақстан Республикасы Денсаулық сақтау және әлеуметтік даму министрінің міндетін атқарушының 2015 жылғы 31 шілдедегі № 647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12007 болып тіркелген, "Әділет" ақпараттық-құқықтық жүйесінде 2015 жылғы 9 қыркүйекте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Мыналар:</w:t>
      </w:r>
    </w:p>
    <w:bookmarkEnd w:id="2"/>
    <w:bookmarkStart w:name="z5"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мамандықтар бойынша докторантураның мемлекеттік жалпыға бірдей міндетті стандарты;</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фармацевтикалық мамандықтар бойынша докторантураның мемлекеттік жалпыға бірдей міндетті стандарты;</w:t>
      </w:r>
    </w:p>
    <w:bookmarkEnd w:id="4"/>
    <w:bookmarkStart w:name="z7"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медициналық мамандықтар бойынша магистратураның мемлекеттік жалпыға бірдей міндетті стандарты;</w:t>
      </w:r>
    </w:p>
    <w:bookmarkEnd w:id="5"/>
    <w:bookmarkStart w:name="z8"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фармацевтикалық мамандықтар бойынша магистратураның мемлекеттік жалпыға бірдей міндетті стандарты;</w:t>
      </w:r>
    </w:p>
    <w:bookmarkEnd w:id="6"/>
    <w:bookmarkStart w:name="z9" w:id="7"/>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медициналық мамандықтар бойынша резидентураның мемлекеттік жалпыға бірдей міндетті стандарты;</w:t>
      </w:r>
    </w:p>
    <w:bookmarkEnd w:id="7"/>
    <w:bookmarkStart w:name="z10" w:id="8"/>
    <w:p>
      <w:pPr>
        <w:spacing w:after="0"/>
        <w:ind w:left="0"/>
        <w:jc w:val="both"/>
      </w:pPr>
      <w:r>
        <w:rPr>
          <w:rFonts w:ascii="Times New Roman"/>
          <w:b w:val="false"/>
          <w:i w:val="false"/>
          <w:color w:val="000000"/>
          <w:sz w:val="28"/>
        </w:rPr>
        <w:t xml:space="preserve">
      5-1) осы бұйрыққа </w:t>
      </w:r>
      <w:r>
        <w:rPr>
          <w:rFonts w:ascii="Times New Roman"/>
          <w:b w:val="false"/>
          <w:i w:val="false"/>
          <w:color w:val="000000"/>
          <w:sz w:val="28"/>
        </w:rPr>
        <w:t>5-1 қосымшаға</w:t>
      </w:r>
      <w:r>
        <w:rPr>
          <w:rFonts w:ascii="Times New Roman"/>
          <w:b w:val="false"/>
          <w:i w:val="false"/>
          <w:color w:val="000000"/>
          <w:sz w:val="28"/>
        </w:rPr>
        <w:t xml:space="preserve"> сәйкес фармацевтикалық мамандықтар бойынша бакалавриаттың мемлекеттік жалпыға бірдей міндетті стандарты;</w:t>
      </w:r>
    </w:p>
    <w:bookmarkEnd w:id="8"/>
    <w:bookmarkStart w:name="z11" w:id="9"/>
    <w:p>
      <w:pPr>
        <w:spacing w:after="0"/>
        <w:ind w:left="0"/>
        <w:jc w:val="both"/>
      </w:pPr>
      <w:r>
        <w:rPr>
          <w:rFonts w:ascii="Times New Roman"/>
          <w:b w:val="false"/>
          <w:i w:val="false"/>
          <w:color w:val="000000"/>
          <w:sz w:val="28"/>
        </w:rPr>
        <w:t xml:space="preserve">
      5-2) осы бұйрыққа </w:t>
      </w:r>
      <w:r>
        <w:rPr>
          <w:rFonts w:ascii="Times New Roman"/>
          <w:b w:val="false"/>
          <w:i w:val="false"/>
          <w:color w:val="000000"/>
          <w:sz w:val="28"/>
        </w:rPr>
        <w:t>5-2 қосымшаға</w:t>
      </w:r>
      <w:r>
        <w:rPr>
          <w:rFonts w:ascii="Times New Roman"/>
          <w:b w:val="false"/>
          <w:i w:val="false"/>
          <w:color w:val="000000"/>
          <w:sz w:val="28"/>
        </w:rPr>
        <w:t xml:space="preserve"> сәйкес медициналық мамандықтар бойынша техникалық және кәсіптік білім берудің мемлекеттік жалпыға бірдей міндетті стандарты;</w:t>
      </w:r>
    </w:p>
    <w:bookmarkEnd w:id="9"/>
    <w:bookmarkStart w:name="z12" w:id="10"/>
    <w:p>
      <w:pPr>
        <w:spacing w:after="0"/>
        <w:ind w:left="0"/>
        <w:jc w:val="both"/>
      </w:pPr>
      <w:r>
        <w:rPr>
          <w:rFonts w:ascii="Times New Roman"/>
          <w:b w:val="false"/>
          <w:i w:val="false"/>
          <w:color w:val="000000"/>
          <w:sz w:val="28"/>
        </w:rPr>
        <w:t xml:space="preserve">
      5-3) осы бұйрыққа </w:t>
      </w:r>
      <w:r>
        <w:rPr>
          <w:rFonts w:ascii="Times New Roman"/>
          <w:b w:val="false"/>
          <w:i w:val="false"/>
          <w:color w:val="000000"/>
          <w:sz w:val="28"/>
        </w:rPr>
        <w:t>5-3 қосымшаға</w:t>
      </w:r>
      <w:r>
        <w:rPr>
          <w:rFonts w:ascii="Times New Roman"/>
          <w:b w:val="false"/>
          <w:i w:val="false"/>
          <w:color w:val="000000"/>
          <w:sz w:val="28"/>
        </w:rPr>
        <w:t xml:space="preserve"> сәйкес фармацевтикалық мамандықтар бойынша техникалық және кәсіптік білім берудің мемлекеттік жалпыға бірдей міндетті стандарты;</w:t>
      </w:r>
    </w:p>
    <w:bookmarkEnd w:id="10"/>
    <w:bookmarkStart w:name="z13" w:id="11"/>
    <w:p>
      <w:pPr>
        <w:spacing w:after="0"/>
        <w:ind w:left="0"/>
        <w:jc w:val="both"/>
      </w:pPr>
      <w:r>
        <w:rPr>
          <w:rFonts w:ascii="Times New Roman"/>
          <w:b w:val="false"/>
          <w:i w:val="false"/>
          <w:color w:val="000000"/>
          <w:sz w:val="28"/>
        </w:rPr>
        <w:t>
      5-4) осы бұйрыққа 5-4 қосымшаға сәйкес "Мейіргер ісі" мамандығы бойынша қолданбалы бакалавриаттың орта білімнен кейін білім берудің мемлекеттік жалпыға бірдей міндетті стандарты;</w:t>
      </w:r>
    </w:p>
    <w:bookmarkEnd w:id="11"/>
    <w:bookmarkStart w:name="z14" w:id="12"/>
    <w:p>
      <w:pPr>
        <w:spacing w:after="0"/>
        <w:ind w:left="0"/>
        <w:jc w:val="both"/>
      </w:pPr>
      <w:r>
        <w:rPr>
          <w:rFonts w:ascii="Times New Roman"/>
          <w:b w:val="false"/>
          <w:i w:val="false"/>
          <w:color w:val="000000"/>
          <w:sz w:val="28"/>
        </w:rPr>
        <w:t>
      5-5) осы бұйрыққа 5-5 қосымшаға сәйкес 5В110100 – "Мейіргер ісі" мамандығы бойынша бакалавриаттың мемлекеттік жалпыға бірдей міндетті стандарты;</w:t>
      </w:r>
    </w:p>
    <w:bookmarkEnd w:id="12"/>
    <w:bookmarkStart w:name="z15" w:id="13"/>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медициналық және фармацевтикалық мамандықтар бойынша докторантураның үлгілік кәсіптік оқу бағдарламасы;</w:t>
      </w:r>
    </w:p>
    <w:bookmarkEnd w:id="13"/>
    <w:bookmarkStart w:name="z16" w:id="14"/>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медициналық және фармацевтикалық мамандықтар бойынша магистратураның үлгілік кәсіптік оқу бағдарламасы;</w:t>
      </w:r>
    </w:p>
    <w:bookmarkEnd w:id="14"/>
    <w:bookmarkStart w:name="z17" w:id="15"/>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медициналық мамандықтар бойынша резидентураның үлгілік кәсіптік оқу бағдарламасы;</w:t>
      </w:r>
    </w:p>
    <w:bookmarkEnd w:id="15"/>
    <w:bookmarkStart w:name="z18" w:id="16"/>
    <w:p>
      <w:pPr>
        <w:spacing w:after="0"/>
        <w:ind w:left="0"/>
        <w:jc w:val="both"/>
      </w:pPr>
      <w:r>
        <w:rPr>
          <w:rFonts w:ascii="Times New Roman"/>
          <w:b w:val="false"/>
          <w:i w:val="false"/>
          <w:color w:val="000000"/>
          <w:sz w:val="28"/>
        </w:rPr>
        <w:t xml:space="preserve">
      8-1) осы бұйрыққа </w:t>
      </w:r>
      <w:r>
        <w:rPr>
          <w:rFonts w:ascii="Times New Roman"/>
          <w:b w:val="false"/>
          <w:i w:val="false"/>
          <w:color w:val="000000"/>
          <w:sz w:val="28"/>
        </w:rPr>
        <w:t>8-1 қосымшаға</w:t>
      </w:r>
      <w:r>
        <w:rPr>
          <w:rFonts w:ascii="Times New Roman"/>
          <w:b w:val="false"/>
          <w:i w:val="false"/>
          <w:color w:val="000000"/>
          <w:sz w:val="28"/>
        </w:rPr>
        <w:t xml:space="preserve"> сәйкес фармацевтикалық мамандық бойынша бакалавриаттың үлгілік кәсіптік оқу бағдарламасы;</w:t>
      </w:r>
    </w:p>
    <w:bookmarkEnd w:id="16"/>
    <w:bookmarkStart w:name="z19" w:id="17"/>
    <w:p>
      <w:pPr>
        <w:spacing w:after="0"/>
        <w:ind w:left="0"/>
        <w:jc w:val="both"/>
      </w:pPr>
      <w:r>
        <w:rPr>
          <w:rFonts w:ascii="Times New Roman"/>
          <w:b w:val="false"/>
          <w:i w:val="false"/>
          <w:color w:val="000000"/>
          <w:sz w:val="28"/>
        </w:rPr>
        <w:t xml:space="preserve">
      8-2) осы бұйрыққа </w:t>
      </w:r>
      <w:r>
        <w:rPr>
          <w:rFonts w:ascii="Times New Roman"/>
          <w:b w:val="false"/>
          <w:i w:val="false"/>
          <w:color w:val="000000"/>
          <w:sz w:val="28"/>
        </w:rPr>
        <w:t>8-2 қосымшаға</w:t>
      </w:r>
      <w:r>
        <w:rPr>
          <w:rFonts w:ascii="Times New Roman"/>
          <w:b w:val="false"/>
          <w:i w:val="false"/>
          <w:color w:val="000000"/>
          <w:sz w:val="28"/>
        </w:rPr>
        <w:t xml:space="preserve"> сәйкес медициналық және фармацевтикалық мамандықтар бойынша техникалық және кәсіптік білім берудің үлгілік кәсіптік оқу бағдарламасы";</w:t>
      </w:r>
    </w:p>
    <w:bookmarkEnd w:id="17"/>
    <w:bookmarkStart w:name="z20" w:id="18"/>
    <w:p>
      <w:pPr>
        <w:spacing w:after="0"/>
        <w:ind w:left="0"/>
        <w:jc w:val="both"/>
      </w:pPr>
      <w:r>
        <w:rPr>
          <w:rFonts w:ascii="Times New Roman"/>
          <w:b w:val="false"/>
          <w:i w:val="false"/>
          <w:color w:val="000000"/>
          <w:sz w:val="28"/>
        </w:rPr>
        <w:t>
      8-3) осы бұйрыққа 8-3 қосымшаға сәйкес "Мейіргер ісі" мамандығы бойынша қолданбалы бакалавриаттың орта білімнен кейін білім берудің үлгілік кәсіптік оқу бағдарламасы";</w:t>
      </w:r>
    </w:p>
    <w:bookmarkEnd w:id="18"/>
    <w:bookmarkStart w:name="z21" w:id="19"/>
    <w:p>
      <w:pPr>
        <w:spacing w:after="0"/>
        <w:ind w:left="0"/>
        <w:jc w:val="both"/>
      </w:pPr>
      <w:r>
        <w:rPr>
          <w:rFonts w:ascii="Times New Roman"/>
          <w:b w:val="false"/>
          <w:i w:val="false"/>
          <w:color w:val="000000"/>
          <w:sz w:val="28"/>
        </w:rPr>
        <w:t>
      8-4) осы бұйрыққа 8-4 қосымшаға сәйкес 5В110100 – "Мейіргер ісі" мамандығы бойынша үлгілік кәсіптік оқу бағдарламасы бекітілсін";</w:t>
      </w:r>
    </w:p>
    <w:bookmarkEnd w:id="19"/>
    <w:bookmarkStart w:name="z22" w:id="20"/>
    <w:p>
      <w:pPr>
        <w:spacing w:after="0"/>
        <w:ind w:left="0"/>
        <w:jc w:val="both"/>
      </w:pPr>
      <w:r>
        <w:rPr>
          <w:rFonts w:ascii="Times New Roman"/>
          <w:b w:val="false"/>
          <w:i w:val="false"/>
          <w:color w:val="000000"/>
          <w:sz w:val="28"/>
        </w:rPr>
        <w:t xml:space="preserve">
       көрсетілген бұйрықпен бекітілген Медициналық мамандықтар бойынша магистратураның мемлекеттік жалпыға бірдей міндетті </w:t>
      </w:r>
      <w:r>
        <w:rPr>
          <w:rFonts w:ascii="Times New Roman"/>
          <w:b w:val="false"/>
          <w:i w:val="false"/>
          <w:color w:val="000000"/>
          <w:sz w:val="28"/>
        </w:rPr>
        <w:t>стандартында</w:t>
      </w:r>
      <w:r>
        <w:rPr>
          <w:rFonts w:ascii="Times New Roman"/>
          <w:b w:val="false"/>
          <w:i w:val="false"/>
          <w:color w:val="000000"/>
          <w:sz w:val="28"/>
        </w:rPr>
        <w:t xml:space="preserve">: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Start w:name="z24" w:id="21"/>
    <w:p>
      <w:pPr>
        <w:spacing w:after="0"/>
        <w:ind w:left="0"/>
        <w:jc w:val="both"/>
      </w:pPr>
      <w:r>
        <w:rPr>
          <w:rFonts w:ascii="Times New Roman"/>
          <w:b w:val="false"/>
          <w:i w:val="false"/>
          <w:color w:val="000000"/>
          <w:sz w:val="28"/>
        </w:rPr>
        <w:t xml:space="preserve">
       көрсетілген бұйрықпен бекітілген Фармацевтикалық мамандықтар бойынша бакалавриаттың мемлекеттік жалпыға бірдей міндетті </w:t>
      </w:r>
      <w:r>
        <w:rPr>
          <w:rFonts w:ascii="Times New Roman"/>
          <w:b w:val="false"/>
          <w:i w:val="false"/>
          <w:color w:val="000000"/>
          <w:sz w:val="28"/>
        </w:rPr>
        <w:t>стандартында</w:t>
      </w:r>
      <w:r>
        <w:rPr>
          <w:rFonts w:ascii="Times New Roman"/>
          <w:b w:val="false"/>
          <w:i w:val="false"/>
          <w:color w:val="000000"/>
          <w:sz w:val="28"/>
        </w:rPr>
        <w:t xml:space="preserve">: </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Start w:name="z26" w:id="2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5-4, 5-5, 8-3 және 8-4- қосымшалармен толықтырылсын.</w:t>
      </w:r>
    </w:p>
    <w:bookmarkEnd w:id="22"/>
    <w:bookmarkStart w:name="z27" w:id="23"/>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заңнамамен белгіленген тәртіпте:</w:t>
      </w:r>
    </w:p>
    <w:bookmarkEnd w:id="23"/>
    <w:bookmarkStart w:name="z28" w:id="2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4"/>
    <w:bookmarkStart w:name="z29" w:id="2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он күнтізбелік күн ішінде оны Қазақстан Республикасының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жіберуді;</w:t>
      </w:r>
    </w:p>
    <w:bookmarkEnd w:id="25"/>
    <w:bookmarkStart w:name="z30" w:id="26"/>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интернет-ресурсында орналастыруды;</w:t>
      </w:r>
    </w:p>
    <w:bookmarkEnd w:id="26"/>
    <w:bookmarkStart w:name="z31" w:id="27"/>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тіркелгеннен кейін он жұмыс күннің ішінде Қазақстан Республикасы Денсаулық сақтау министрлігінің Заң қызметі департаментіне осы тармақтың 1), 2), 3) тармақшаларында көзделген іс-шаралардың орындалуы туралы мәліметтердің ұсынылуын қамтамасыз етсін.</w:t>
      </w:r>
    </w:p>
    <w:bookmarkEnd w:id="27"/>
    <w:bookmarkStart w:name="z32" w:id="28"/>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денсаулық сақтау вице-министрі Л. М. Ақтаеваға жүктелсін. </w:t>
      </w:r>
    </w:p>
    <w:bookmarkEnd w:id="28"/>
    <w:bookmarkStart w:name="z33" w:id="29"/>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 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________________ Е. Сағадиев</w:t>
      </w:r>
    </w:p>
    <w:p>
      <w:pPr>
        <w:spacing w:after="0"/>
        <w:ind w:left="0"/>
        <w:jc w:val="both"/>
      </w:pPr>
      <w:r>
        <w:rPr>
          <w:rFonts w:ascii="Times New Roman"/>
          <w:b w:val="false"/>
          <w:i w:val="false"/>
          <w:color w:val="000000"/>
          <w:sz w:val="28"/>
        </w:rPr>
        <w:t>
      2017 ж. 1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министінің</w:t>
            </w:r>
            <w:r>
              <w:br/>
            </w:r>
            <w:r>
              <w:rPr>
                <w:rFonts w:ascii="Times New Roman"/>
                <w:b w:val="false"/>
                <w:i w:val="false"/>
                <w:color w:val="000000"/>
                <w:sz w:val="20"/>
              </w:rPr>
              <w:t>2017 жылғы 29 маусымдағы</w:t>
            </w:r>
            <w:r>
              <w:br/>
            </w:r>
            <w:r>
              <w:rPr>
                <w:rFonts w:ascii="Times New Roman"/>
                <w:b w:val="false"/>
                <w:i w:val="false"/>
                <w:color w:val="000000"/>
                <w:sz w:val="20"/>
              </w:rPr>
              <w:t>№ 471 бұйрығына 1-қосымша</w:t>
            </w:r>
            <w:r>
              <w:br/>
            </w:r>
            <w:r>
              <w:rPr>
                <w:rFonts w:ascii="Times New Roman"/>
                <w:b w:val="false"/>
                <w:i w:val="false"/>
                <w:color w:val="000000"/>
                <w:sz w:val="20"/>
              </w:rPr>
              <w:t>Медициналық мамандықтар</w:t>
            </w:r>
            <w:r>
              <w:br/>
            </w:r>
            <w:r>
              <w:rPr>
                <w:rFonts w:ascii="Times New Roman"/>
                <w:b w:val="false"/>
                <w:i w:val="false"/>
                <w:color w:val="000000"/>
                <w:sz w:val="20"/>
              </w:rPr>
              <w:t>бойынша магистратураның</w:t>
            </w:r>
            <w:r>
              <w:br/>
            </w:r>
            <w:r>
              <w:rPr>
                <w:rFonts w:ascii="Times New Roman"/>
                <w:b w:val="false"/>
                <w:i w:val="false"/>
                <w:color w:val="000000"/>
                <w:sz w:val="20"/>
              </w:rPr>
              <w:t>мемлекеттік жалпыға бірдей</w:t>
            </w:r>
            <w:r>
              <w:br/>
            </w:r>
            <w:r>
              <w:rPr>
                <w:rFonts w:ascii="Times New Roman"/>
                <w:b w:val="false"/>
                <w:i w:val="false"/>
                <w:color w:val="000000"/>
                <w:sz w:val="20"/>
              </w:rPr>
              <w:t>міндетті стандартына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6М11 – "Денсаулық сақтау және әлеуметтік қамсыздандыру (медицина)" топтарының</w:t>
      </w:r>
      <w:r>
        <w:br/>
      </w:r>
      <w:r>
        <w:rPr>
          <w:rFonts w:ascii="Times New Roman"/>
          <w:b/>
          <w:i w:val="false"/>
          <w:color w:val="000000"/>
        </w:rPr>
        <w:t>мамандықтары бойынша магистратураның білім беру бағдарламаларын меңгеруге</w:t>
      </w:r>
      <w:r>
        <w:br/>
      </w:r>
      <w:r>
        <w:rPr>
          <w:rFonts w:ascii="Times New Roman"/>
          <w:b/>
          <w:i w:val="false"/>
          <w:color w:val="000000"/>
        </w:rPr>
        <w:t>ынталы тұлғалардың алдыңғы білім деңгейіне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мамандығы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Магистратураға түсетін тұлғалар үшін талап етілетін білім 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6М110100 – "Медицина"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5B130100 – "Жалпы медицина", 040100 – "Емдеу ісі", 040200 – "Педиатрия", 040600 – "Шығыс медицинасы", 5B130200 – "Стоматология", 5В110400 –"Медициналық-биологиялық іс" мамандығы бойынша кәсіптік жоғары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6М110200 – "Қоғамдық денсаулық сақтау"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5В110200 – "Қоғамдық денсаулық сақтау", 5B130100 – "Жалпы медицина", 5B130200 – "Стоматология", 5В110100 – "Мейіргер ісі", 5В110300 – "Фармация", 5В030100 – "Юриспруденция", 5В050600 – "Экономика", 5В050700 – "Менеджмент", 5В051000 – "Мемлекеттік және жергілікті басқару", 5В051300 – "Әлемдік экономика" мамандығы бойынша кәсіптік жоғары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6М110300 – "Мейіргер 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5В110100 –"Мейіргер ісі", 5B130100 – "Жалпы медицина", 040100 – "Емдеу ісі", 040200 – "Педиатрия", 040600 – "Шығыc медицинасы", 5B130200 – "Стоматология", 5В110400 – "Медициналық-профилактикалық іс"мамандығы бойынша кәсіптік жоғарғы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6М110500 – "Медициналық-профилактикалық 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5В110400 – ""Медициналық-профилактикалық іс", 5B130100 – "Жалпы медицина"мамандығы бойынша кәсіптік жоғарғы білім</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29 маусымдағы</w:t>
            </w:r>
            <w:r>
              <w:br/>
            </w:r>
            <w:r>
              <w:rPr>
                <w:rFonts w:ascii="Times New Roman"/>
                <w:b w:val="false"/>
                <w:i w:val="false"/>
                <w:color w:val="000000"/>
                <w:sz w:val="20"/>
              </w:rPr>
              <w:t>№ 471 бұйрығына 2-қосымша</w:t>
            </w:r>
            <w:r>
              <w:br/>
            </w:r>
            <w:r>
              <w:rPr>
                <w:rFonts w:ascii="Times New Roman"/>
                <w:b w:val="false"/>
                <w:i w:val="false"/>
                <w:color w:val="000000"/>
                <w:sz w:val="20"/>
              </w:rPr>
              <w:t>Фармацевтикалық мамандық</w:t>
            </w:r>
            <w:r>
              <w:br/>
            </w:r>
            <w:r>
              <w:rPr>
                <w:rFonts w:ascii="Times New Roman"/>
                <w:b w:val="false"/>
                <w:i w:val="false"/>
                <w:color w:val="000000"/>
                <w:sz w:val="20"/>
              </w:rPr>
              <w:t>бойынша бакалавриаттың</w:t>
            </w:r>
            <w:r>
              <w:br/>
            </w:r>
            <w:r>
              <w:rPr>
                <w:rFonts w:ascii="Times New Roman"/>
                <w:b w:val="false"/>
                <w:i w:val="false"/>
                <w:color w:val="000000"/>
                <w:sz w:val="20"/>
              </w:rPr>
              <w:t>мемлекеттік жалпыға</w:t>
            </w:r>
            <w:r>
              <w:br/>
            </w:r>
            <w:r>
              <w:rPr>
                <w:rFonts w:ascii="Times New Roman"/>
                <w:b w:val="false"/>
                <w:i w:val="false"/>
                <w:color w:val="000000"/>
                <w:sz w:val="20"/>
              </w:rPr>
              <w:t xml:space="preserve"> бірдей міндетті стандартына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Міндетті компонент пәндері циклінің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атаулары және қызмет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көлемі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заман тарихы</w:t>
            </w:r>
          </w:p>
          <w:p>
            <w:pPr>
              <w:spacing w:after="20"/>
              <w:ind w:left="20"/>
              <w:jc w:val="both"/>
            </w:pPr>
            <w:r>
              <w:rPr>
                <w:rFonts w:ascii="Times New Roman"/>
                <w:b w:val="false"/>
                <w:i w:val="false"/>
                <w:color w:val="000000"/>
                <w:sz w:val="20"/>
              </w:rPr>
              <w:t>
"Қазақстанның қазіргі заман тарихы" курсының пәні, мақсаты және оның міндеттері. Қазіргі кездегі "Қазақстанның қазіргі заманғы тарихы" пәні туралы түсінік. Тарих, жеке тұлға, мемлекет. Тарих және өркенит. Отан тарихының қызметі мен қағидаттары. Қазақстанның қазіргі заман тарихы дүниежүзілік тарих контекстінде. Ұлттық тарихтың құндылықтары. "Қазақстан Республикасында тарихи сананың қалыптасу тұжырымдамасы". Бүгінгі Қазақстанның тарихын кезеңдерге бөлу. Қазақстанның қазіргі заманғы тарихын зерттеудің негізгі әдістері. Отан тарихын зерттеудегі жаңа концептуалдық ұстанымдар. "Қазақстанның қазіргі заманғы тарихы" пәні бойынша деректер мен әдебиеттер. Отан тарихын зерттеудің ерекшеліктері. Қазіргі замандағы Қазақстанның бүгінгі таңдағы ұлттық тарихының проблемаларын өзектендіру.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p>
            <w:pPr>
              <w:spacing w:after="20"/>
              <w:ind w:left="20"/>
              <w:jc w:val="both"/>
            </w:pPr>
            <w:r>
              <w:rPr>
                <w:rFonts w:ascii="Times New Roman"/>
                <w:b w:val="false"/>
                <w:i w:val="false"/>
                <w:color w:val="000000"/>
                <w:sz w:val="20"/>
              </w:rPr>
              <w:t>
Мәдениет контекстіндегі философиянын тарихи үлгілері. Ежелгі үнді философиясы шығыс мәдениетінің феномені ретінде. Қытай мәдениетінің гулдену кезіндегі ежелгі Қытай философиясы. Көне мәдениетіндегі философия. Орта ғасырлық мәдениеттегі философия феномені. Ислам мәдениеті контекстіндегі араб-мұсылман философиясы. Батыс еуропа орта ғасырлық мәдениетіндегі философия және дін феномені. Ренессанс және реформация мәдениетіндегі философия. Жаңа Заман мәдениетіндегі Батыс Еуропа философиясы. 20 ғасырдың екінші жартысындағы мәдениеттегі Батыс Еуропа философиясы. Орыс философиясы 19-20 ғасырдағы ресей мәдениетінің феномені ретінде. Қазақ мәдениетіндегі философия феномені. 20 ғасыр мәдениетіндегі Кеңес философиясы. 21 ғасырдың алдындағы 20 ғасырдың мәдениеті контекстіндегі батыс философиясы. Тұрмыс философиясы. Философиялык антропология. Әлеуметтік философия. Мәдениет философиясы. Дін философиясы. Тарих философиясы. Білім философиясы. Диалектика теориясының проблемалары. Эпистемология. Жаһандық проблемалар философиясы.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p>
            <w:pPr>
              <w:spacing w:after="20"/>
              <w:ind w:left="20"/>
              <w:jc w:val="both"/>
            </w:pPr>
            <w:r>
              <w:rPr>
                <w:rFonts w:ascii="Times New Roman"/>
                <w:b w:val="false"/>
                <w:i w:val="false"/>
                <w:color w:val="000000"/>
                <w:sz w:val="20"/>
              </w:rPr>
              <w:t>
Оқылатын шет тілінің фонетикалық, орфографиялық, лексикалық және грамматикалық нормалары. Фонетика: шет тілінің айту және ырғақты интонациялық ерекшеліктері, сөйлеудің дыбыстық жүйесінің рецепциясы және репродукциясы. Орфография: тілдің дыбыстық-әріптік жүйесі, негізгі орфографиялық қағидалар. Лексика: сөз құрау үлгілері; базалық тілдің 2500 бірлігі көлеміндегі, сондай-ақ мамандық бейініне сәйкес келетін терминдердің лексикалық минимумы; қолдану салалары бойынша лексикалық екшеленуі. Грамматика: сөйлеудің негізгі бөліктері – зат есім, сын есім, үстеу, етістік, артикль, есімдік, демеулік жай және күрделі сөйлемнің құрылымы; сөз құрастырудың негізгі үлгілері. Оқу: танысу, іздену, зерделеу және қарап шығып оқу дағдыларын қалыптастыру. Сөйлеу: оқылатын тақырыптар шегінде диалогтық және монологтық сөйлеу дағдылары. Жазу: жеке және іскери сипаттағы шығармалар мен хаттарды жазу кезінде ақпараттарды біртіндеп жазу дағдыларын дамыту. Мамандық бойынша тілдік нормаларға сәйкес мәтіндерді шет тілінен қазақ (орыс) тіліне аудару. Аудирлеу: тұрмыстық, ақпараттық, және кәсіптік сипаттағы хабарламаларды естіп қабылдау.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p>
            <w:pPr>
              <w:spacing w:after="20"/>
              <w:ind w:left="20"/>
              <w:jc w:val="both"/>
            </w:pPr>
            <w:r>
              <w:rPr>
                <w:rFonts w:ascii="Times New Roman"/>
                <w:b w:val="false"/>
                <w:i w:val="false"/>
                <w:color w:val="000000"/>
                <w:sz w:val="20"/>
              </w:rPr>
              <w:t xml:space="preserve">
Қазіргі қазақ (орыс) тілінің фонетикалық, орфоэпиялық, орфографиялық, пунктуациялық нормалары. Лексикологияның, фразеологияның, морфологияның, синтаксистің негізгі түсініктері. Сөйлем деңгейінде: жай және күрделі сөйлем құрылымындағы субъектілі баяндауышты қатынастар, жай, салалас құрмалас, бағыныңқы құрмалас сөйлемдердегі объектілі, анықтауыш, пысықтауыш сөйлемшелер. Жалғаулықсыз сөйлемдегі салалас және бағыныңқы қатынастарды сөйлемшелер. Мәтін деңгейінде: мәтіндердің құрылымы және әртүрлі үлгілерінің байланысу құралы, қазіргі қазақ тілінің әртүрлі стильдерінің ерекшеліктері (публицистік, көркем, ресми-іскерлік), сөйлеудің ғылыми стилінің ерекшеліктері: ғылыми баяндаманың, рецензияның, аннотацияның, резюменің құрылымы. Сөйлеу қызметінің деңгейінде: мәтіннің мазмұнын оқу, түсіндіру, компрессия, айту. Рефераттардың, резюмелердің, аннотациялардың, рецензиялардың әртүрлі үлгідегі жоспарын дайындау және жазу. </w:t>
            </w:r>
          </w:p>
          <w:p>
            <w:pPr>
              <w:spacing w:after="20"/>
              <w:ind w:left="20"/>
              <w:jc w:val="both"/>
            </w:pPr>
            <w:r>
              <w:rPr>
                <w:rFonts w:ascii="Times New Roman"/>
                <w:b w:val="false"/>
                <w:i w:val="false"/>
                <w:color w:val="000000"/>
                <w:sz w:val="20"/>
              </w:rPr>
              <w:t>
Монологтардың, диалогтардың, полилогтардың, сөйлеу мәдениетінің әртүрлі үлгілерін құрастыру.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p>
            <w:pPr>
              <w:spacing w:after="20"/>
              <w:ind w:left="20"/>
              <w:jc w:val="both"/>
            </w:pPr>
            <w:r>
              <w:rPr>
                <w:rFonts w:ascii="Times New Roman"/>
                <w:b w:val="false"/>
                <w:i w:val="false"/>
                <w:color w:val="000000"/>
                <w:sz w:val="20"/>
              </w:rPr>
              <w:t>
Есептік жүйелердің архитектурасы. Компьютерлік архитектураның дамуы. Жоғары өндіруші есептік жүйелер. Мобилді тұғырнаманың шолуы. Операциялық жүйелерге кіріспе. Заманауи қолданбалы бағдарламалық қамтамасыздандыруға шолу. Ақпаратты өңдеу құралдары. Кестелік процессорлар. Графикалық редакторлар. Ақпараттар базасын басқару жүйесі (бұдан әрі – АББЖ). АББЖ анықтамасы және функциясы. АББЖ негізгі архитектуралық шешімі. АББЖ ақпараттар моделдері. Динамикалық және статикалық парақтар. Адам-машина қарым-қатынасы. Қағидаттар мен әдіснама. Қолданушылық интерфейс. Жүйелік технологиялар және телекоммуникация. Ақпараттық қауіпсіздік және оның құрамдауыштары. Бұлыңғыр технологиялар. Ақпараттың қауіпсіздік кауіпі және оның құрамдауыштары. Ақпараттық қауіпсіздік саласындағы стандарттар мен ерекшілектер. Ақпаратты қорғау шаралары мен құралдары. Вирусқа қарсы бағдарлымалар. Архиваторлар. Ақпараттық қауіпсіздік саласында құқықтық қатынастарды реттейтін Қазақстан Республикасының заңнамалық актілері. Кәсіби саладағы ақпараттық-коммуникациялық технологиялар. Ақпараттық ресурстардың қорғалуы. Ақпараттық жүйелер. Мультимедиялық технологиялар. Мультимедияның негізгі түсініктері. Индустриалды ақпараттық-коммуникациялық технологиялар. Компоненттер мен жүйелердің жаңа буыны. Алдыңғы қатарлы бағдарламалау. Ақпараттық-коммуникациялық технологиялардың перспективалық бағыттары. Электрондық үкімет. Мемлекеттік басқару жүйесіндегі ақпараттық-коммуникациялық технологиялар. Электрондық білім беру. Смарт (Smart) технологиялар. Жасанды интеллект жүйесінің даму перспективалары. Робототехника. Ақылды үй, ақылды қала. Сурет салу құралдары. Мәтін үшін құралдар.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бағдарланған шет тілі</w:t>
            </w:r>
          </w:p>
          <w:p>
            <w:pPr>
              <w:spacing w:after="20"/>
              <w:ind w:left="20"/>
              <w:jc w:val="both"/>
            </w:pPr>
            <w:r>
              <w:rPr>
                <w:rFonts w:ascii="Times New Roman"/>
                <w:b w:val="false"/>
                <w:i w:val="false"/>
                <w:color w:val="000000"/>
                <w:sz w:val="20"/>
              </w:rPr>
              <w:t>
Кәсіби бағдарланған шет тілінде мамандықтың пәндік саласына кіріспе. Кәсіби бағдарланған шет тілі адами қызметтің белгілі бір саласына (мамандық ерекшелігін есепке алғанда) қызмет ететін пәндік феномен сияқты. Пәндік-тілдік материалды меңгеруді қалыптастыру негіздері. Шет тілдік мәндегі базалық санаттық-ұғымдық аппарат. Кәсіби шет тілі терминологиясы. Арнайы кәсіби бағдарланған материал және оны берілген кәсіби жағдаяттарда пайдалану. Мамандық бойынша пәндік сала мазмұнының шет тілдегі сипаттамасы. Кәсіби құзырет: шет тіліндегі мәтіндерге бағдарлану, кәсіптік мазмұнда монологтық пікір айту. Кәсіби бағдарланған шет тілінің пәндерімен байланысы. Кәсіби бағдарланған шет тілін трансформациялау және саралау.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қазақ (орыс) тілдері</w:t>
            </w:r>
          </w:p>
          <w:p>
            <w:pPr>
              <w:spacing w:after="20"/>
              <w:ind w:left="20"/>
              <w:jc w:val="both"/>
            </w:pPr>
            <w:r>
              <w:rPr>
                <w:rFonts w:ascii="Times New Roman"/>
                <w:b w:val="false"/>
                <w:i w:val="false"/>
                <w:color w:val="000000"/>
                <w:sz w:val="20"/>
              </w:rPr>
              <w:t>
Кәсіби қазақ (орыс) терминологиясы. Арнайы кәсіби бағдарланған материал және оны берілген кәсіби бағдарланған жағдайларда пайдалану. Мамандық бойынша пәндік сала мазмұнының қазақ (орыс) тілдеріндегі сипаттамасы. Кәсіби құзырет: қазақ (орыс) тілдеріндегі мәтіндерге бағдарлану. Кәсіби бағдарланған қазақ (орыс) тілдерінің бейінді пәндермен байланысы.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химия</w:t>
            </w:r>
          </w:p>
          <w:p>
            <w:pPr>
              <w:spacing w:after="20"/>
              <w:ind w:left="20"/>
              <w:jc w:val="both"/>
            </w:pPr>
            <w:r>
              <w:rPr>
                <w:rFonts w:ascii="Times New Roman"/>
                <w:b w:val="false"/>
                <w:i w:val="false"/>
                <w:color w:val="000000"/>
                <w:sz w:val="20"/>
              </w:rPr>
              <w:t>
Органикалық қосылыстардың жіктелуі, номенклатурасы, құрылымдық изомериясы. Химиялық байланыс және органикалық қосылыстардың молекулаларындағы атомдардың өзара әсері. Органикалық қосылыстардың кеңістік құрылысы. Органикалық қосылыстардың қышқылдық және негіздік қасиеттері. Алкандар. Циклоалкандар. Алкендер, диендер, алкиндер. Моноядролы арендер. Конденсирленген арендер. Галогенкөмірсутектер. Көмірсутектердің гидрокситуындылары және олардың тиоаналогтары. Жай эфирлер және сульфидтер. Аминдер. Диазо қосылыстар. Азобояғыштар. Альдегидтер және кетондар. Карбон қышқылдары. Карбон қышқылдарының функционалдық туындылары. Дикарбон қышқылы. Көмір қышқылының туындылары. Гетерофункционалды органикалық қосылыстар. Галоген-, гидрокси- және оксоқышқылдар. Аминоқышқылдар, пептиндер, ақуыздар. Моносахаридтер. Олигосахаридтер және полисахаридтер. Бір және екі гетероатомдары бар алты мүшелі гетероциклдер. Конденсирленген гетероциклдер. Алкалоидтар. Липидтер. Сабындалатын липидтер. Триацилглицеридтер, фосфоглицеридтер. Сабындалмайтын липидтер. Терпеноидтер. Стероидтер.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химия</w:t>
            </w:r>
          </w:p>
          <w:p>
            <w:pPr>
              <w:spacing w:after="20"/>
              <w:ind w:left="20"/>
              <w:jc w:val="both"/>
            </w:pPr>
            <w:r>
              <w:rPr>
                <w:rFonts w:ascii="Times New Roman"/>
                <w:b w:val="false"/>
                <w:i w:val="false"/>
                <w:color w:val="000000"/>
                <w:sz w:val="20"/>
              </w:rPr>
              <w:t xml:space="preserve">
Сапалық және сандық талдау әдістердің теориялық негіздері. Заттарды анықтаудың әдістері мен қағидаттары. Катиондар мен аниондардың жіктелуі. Катиондар мен аниондардың сапалы талдауы. Аналитикалық химиядағы электролит ерітінділерінің теориясы. Аналитикалық химиядағы иондық тепе-теңдіктердің (қышқылдық-негіздік, тотығу-тотықсыздану, гетерогендік және кешенді нометрлік) әртүрлі үлгілеріне әрекет ететін массалар заңын қолдану. Сапалық талдауда органикалық реагенттерді қолданудың теориялық негіздері. Бөлу, бөліп шығару және концентрациялау әдістері. Үлгіні талдауға дайындау. Сандық талдау. Гравиметриялық талдау. Титриметриялық талдау. Қышқылдық-негіздік титрлеу, тотығуды-тотықсыздануды титрлеу, тұндыру және </w:t>
            </w:r>
          </w:p>
          <w:p>
            <w:pPr>
              <w:spacing w:after="20"/>
              <w:ind w:left="20"/>
              <w:jc w:val="both"/>
            </w:pPr>
            <w:r>
              <w:rPr>
                <w:rFonts w:ascii="Times New Roman"/>
                <w:b w:val="false"/>
                <w:i w:val="false"/>
                <w:color w:val="000000"/>
                <w:sz w:val="20"/>
              </w:rPr>
              <w:t>
комплексонометриялық титрлеу. Талдаудың аспаптық әдістері (оптикалық, электрохимиялық, хроматографиялық).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Ботаника</w:t>
            </w:r>
          </w:p>
          <w:p>
            <w:pPr>
              <w:spacing w:after="20"/>
              <w:ind w:left="20"/>
              <w:jc w:val="both"/>
            </w:pPr>
            <w:r>
              <w:rPr>
                <w:rFonts w:ascii="Times New Roman"/>
                <w:b w:val="false"/>
                <w:i w:val="false"/>
                <w:color w:val="000000"/>
                <w:sz w:val="20"/>
              </w:rPr>
              <w:t>
Ботаника пәні. Ботаниканың бөлімдері. Өсімдіктер – жер бетіндегі тіршілік көзі. Биосфера. Табиғаттағы заттардың айналымы. Өсімдіктер дәрілік шикізатының негізі. Ботаниканың фармация үшін мәні. Республикамыздың әртүрлі өңірлеріндегі флораны зерттеудегі қазақстандық ботаник-ғалымдардың үлесі. Өсімдік ағзасының тіршілігі мен құрылысының негізгі құрылымы. Жасуша туралы ілім. Цитология негіздері. Өсімдіктердің физиологиясы мен анатомиясы. Өсімдік ұлпалары, олардың құрылысы мен қызметі. Өсімдіктің вегетативтік мүшелері, олардың құрылысы мен қызметі. Өсімдіктің морфологиялық топтары. Өсімдіктің өсуі, дамуы және көбеюі. Өсімдіктердің жүйесі. Төменгі сатыдағы өсімдіктер. Жоғарғы сатыдағы өсімдіктер. Споралылар. Архегониалдылар. Жабық тұқымдыларды жүйелік шолу. Қосжарнақтылар класы. Даражарнақтылар класы. Өсімдіктер географиясының негіздері.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w:t>
            </w:r>
          </w:p>
          <w:p>
            <w:pPr>
              <w:spacing w:after="20"/>
              <w:ind w:left="20"/>
              <w:jc w:val="both"/>
            </w:pPr>
            <w:r>
              <w:rPr>
                <w:rFonts w:ascii="Times New Roman"/>
                <w:b w:val="false"/>
                <w:i w:val="false"/>
                <w:color w:val="000000"/>
                <w:sz w:val="20"/>
              </w:rPr>
              <w:t xml:space="preserve">
Фармакологияның мазмұны, пәні, зерттеу əдістері. Фармакологияның басқа пəндермен байланысы. Жалпы рецептура. Сұйық, жұмсақ, қатты дəрілік нысандарды жазып беру тəртібі. Жалпы фармакология. Дəрілік заттардың фармакокинетикасы мен фармакодинамикасының жалпы заңдылықтары. Нерв жүйенің перифериялық бөліміне əсер ететін заттар. Эфференттік иннервацияға əсер ететін заттар. Орталық нерв жүйесіне əсер ететін заттар. Аналгетикалық заттар. Қабынуға қарсы жəне аллергияға қарсы заттар. Антисептиктер мен дезинфекциялайтын заттар. Химиотерапиялық заттар. Бактерияға қарсы заттар. Туберкулезге қарсы, спирохетозға қарсы, зеңге қарсы, вирусқа қарсы, протозойға қарсы жəне ішек құртына қарсы заттар. Тірек-қимыл, тыныс алу, жүрек-қантамыры, ас қорыту, зəр шығару, эндокринді жүйе, қан жүйесі қызметтеріне əсер ететін дəрілік заттар.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талдау және зерттеудің жалпы әдістері</w:t>
            </w:r>
          </w:p>
          <w:p>
            <w:pPr>
              <w:spacing w:after="20"/>
              <w:ind w:left="20"/>
              <w:jc w:val="both"/>
            </w:pPr>
            <w:r>
              <w:rPr>
                <w:rFonts w:ascii="Times New Roman"/>
                <w:b w:val="false"/>
                <w:i w:val="false"/>
                <w:color w:val="000000"/>
                <w:sz w:val="20"/>
              </w:rPr>
              <w:t>
Дәрілік заттардың сапасын реттейтін мемлекеттік қағидаттар мен жағдайлар. Фармацевтикалық талдау. Фармацевтикалық талдаудың жалпы қағидаттары. Бейорганикалық және органикалық дәрілік заттарды (жеке және үйлестірілген дәрілердің құрамында бар) зерттеудің жалпы әдістері мен тәсілдері. Дәрілік заттардың құрамындағы бөгде заттарды анықтаудың (тазалығына жүргізілетін сынақ) жалпы фармакопеялық жағдайлары. Дәрілік заттарды талдаудың сандық әдістерін біріздендіру. Биологиялық сұйықтықтарда дәрілік заттарға талдаужүргізудің ерекшеліктері. Бейорганикалық дәрілік заттарды талдау. Алифатикалық, циклдық және алициклдық қосындыларды талдау: галогенді- және оттегі құрамды алкан қосындылары, туынды дитиокарбон қышқылдары, беталактамидтер (цефалос-пориндер, табиғи және жартылай синтетикалық пенициллиндер), аминді гликозидтер, макролидтер және азалидтер, терпендер, статиндер, туынды адамантандар, туынды циклопентанпергидрофенантрен (стероидты қосындылар).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қызметті ұйымдастыру</w:t>
            </w:r>
          </w:p>
          <w:p>
            <w:pPr>
              <w:spacing w:after="20"/>
              <w:ind w:left="20"/>
              <w:jc w:val="both"/>
            </w:pPr>
            <w:r>
              <w:rPr>
                <w:rFonts w:ascii="Times New Roman"/>
                <w:b w:val="false"/>
                <w:i w:val="false"/>
                <w:color w:val="000000"/>
                <w:sz w:val="20"/>
              </w:rPr>
              <w:t>
Халыққа медициналық жəне дəрі-дəрмектік көмекті ұйымдастырудың негізгі қағидаттары. Рецептерді қабылдау және дәрілерді босату бойынша жұмыстарды ұйымдастыру тәртібі. Дәрілерді дайындауды, ресімдеу мен босатуды, дәріханаішілік сапаны бақылауды ұйымдастырудың қағидалары мен қағидаттары. Фармацевтикалық этика мен деонтологияның қағидалары мен қағидаттары.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Токсикологиялық химия</w:t>
            </w:r>
          </w:p>
          <w:p>
            <w:pPr>
              <w:spacing w:after="20"/>
              <w:ind w:left="20"/>
              <w:jc w:val="both"/>
            </w:pPr>
            <w:r>
              <w:rPr>
                <w:rFonts w:ascii="Times New Roman"/>
                <w:b w:val="false"/>
                <w:i w:val="false"/>
                <w:color w:val="000000"/>
                <w:sz w:val="20"/>
              </w:rPr>
              <w:t>
Токсикологиялық химияның негізгі бөлімдері және химиялық-токсикологиялық талдаудың (бұдан әрі – ХТТ) ерекшеліктері. Сот-химиялық сараптаманың құқықтық және әдістемелік негіздері. Адам организмінде улы затардың болуымен химиялық-токсикологиялық талдаудың өзара байланысы, оларды биологиялық объектілерден алу және алудың химиялық-токсикологиялық зерттеу әдістері. Дистилляциямен, минералдаумен, дала ерітінділерінің экстракциясымен, су экстракциясымен ("ұшатын улар", "дәрілік улар", пестицидтер және басқалары) оқшауланатын заттар тобы. Жіті интоксикациялық зертханалық экспресс-диагностикасы клиникалық токсикология бөлімдерінің, негізгі бөлімдері мен міндеттерінің бірі ретінде. Жіті уланулар диагностикасындағы ХТТ. Жіті алкогольді интоксикация. Дәрілік препарттармен улану. Есірткі және басқа да бас айналдырар заттар мен басқа да токсиканттардың талдамалық диагностикасы.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пәндер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өндіріс технологиясы</w:t>
            </w:r>
          </w:p>
          <w:p>
            <w:pPr>
              <w:spacing w:after="20"/>
              <w:ind w:left="20"/>
              <w:jc w:val="both"/>
            </w:pPr>
            <w:r>
              <w:rPr>
                <w:rFonts w:ascii="Times New Roman"/>
                <w:b w:val="false"/>
                <w:i w:val="false"/>
                <w:color w:val="000000"/>
                <w:sz w:val="20"/>
              </w:rPr>
              <w:t>
Негізгі түсініктері мен терминдері. Дәрілік заттар технологиясының міндеттері. Дәрілерді өндірудегі мемлекеттік нормалар. Дайын дәрі өнімдерін өндіретін мекемелердің жалпы принциптері. Фармацевтикалық өндірістегі аппараттар мен процесстер. Ұнтақтар. Қоспалар. Медициналық ертпелер. Сироптар. Ароматты сулар. Алкоголиметрия. Экстракционды дәрілік препараттар. Жаңа таза өсімдік шикізаттарынан жасалған препараттар. Максималды тазартылған фитопрепараттар.Новогаленды препараттар. Жеке фитопрепараттар. Мал өнімдерінен жасалған препараттар. Ферментті препараттар. Биогенді стимуляторлардың препараттары. Таблеткалар. Гранулалар. Драже. Микродраже. Спансулалар. Медициналық желатинды капсулалар. Микрокапсулалар. Нанокапсулалар. Өндіріс өнімдерінің зарарсыздандырған және асептикалық дайындалатын дәрілік нысандары. Мазьдар. Пасталар. Пластырлар. Суппозиториялар. Аэрозолдар. Көз дәрілерінің формалары. Стоматологиялық дәрілердің формалары. Жасы бойынша қолданылатын дәрілік формалар. Жаңа дәрілерді шығару саласында фармацевтикалық технологиялардың жетістіктері.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Фармакогнозия</w:t>
            </w:r>
          </w:p>
          <w:p>
            <w:pPr>
              <w:spacing w:after="20"/>
              <w:ind w:left="20"/>
              <w:jc w:val="both"/>
            </w:pPr>
            <w:r>
              <w:rPr>
                <w:rFonts w:ascii="Times New Roman"/>
                <w:b w:val="false"/>
                <w:i w:val="false"/>
                <w:color w:val="000000"/>
                <w:sz w:val="20"/>
              </w:rPr>
              <w:t>
Дәрілік өсімдіктер, олардың ботаникалық белгілері. Дәрілік өсімдіктердің және дәрілік өсімдік шикізаттарының (құрамындағы биологиялық белсенді заттар бойынша) номенклатурасы. Фармакогнозияның дамудың заманауи кезеңіндегі міндеттері. Дәрілік өсімдік шикізаттарын фармакогностикалық талдау әдістері. Құрамында терпеноидтар, дәрумендер, гликозидтер, алкалоидтар және басқа да биологиялық белсенді заттары бар әртүрлі морфологиялық топтағы дәрілік өсімдік шикізаттарын дайындау, макро-, микроскопиялық, тауарлық талдау жүргізу туралы жалпы ұғымдар. Жинауды, кептіруді, қайта өндеуді ұйымдастыру. Дәрілік өсімдік шикізаттарын стандарттау. Дәрілік өсімдік шикізатына арналған нормативтік құжаттаманы әзірлеу, келісу және бекіту тәртібі. Құрамында полисахаридтер, майлар, дәрумендер, терпеноидтар, алкалоидтар, ащылар, жүрек гликозидтері, сапониндер, фенол қосылыстары, флавоноидтар, дубильді заттар, кумариндер, хромондар, антрацентуындылар бар дәрілік өсімдік және шикізат. Дәрілік ресурстану. Картографиялық және басқа да материалдарды дайындау. Ресурстық зерттеулер: өсу аймағын табу, картирлеу, қорларын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химия</w:t>
            </w:r>
          </w:p>
          <w:p>
            <w:pPr>
              <w:spacing w:after="20"/>
              <w:ind w:left="20"/>
              <w:jc w:val="both"/>
            </w:pPr>
            <w:r>
              <w:rPr>
                <w:rFonts w:ascii="Times New Roman"/>
                <w:b w:val="false"/>
                <w:i w:val="false"/>
                <w:color w:val="000000"/>
                <w:sz w:val="20"/>
              </w:rPr>
              <w:t>
Табиғи биологиялық белсенді қосылыстары және гетероцикл қатарындағы дәрілік препараттар. Гетероциклді қосылыстардан өндірілген дәрілік препараттардың фармацевтикалық талдауының ерекшеліктері. Табиғи көздер және синтез тәсілдері. Гетероцикл қатарындағы дәрілік заттарды талдаудың, жиілік бақылаудың және сандық құрамының фармакопеялық және бейформакопеялық әдістер. Гетероциклді қосылыстардан өндірілген дәрілік заттардың жіктемесі. Құрамында қышқыл баргитероциклдер(фураннанжәне5-нитфруннан өндірілгендер, бензопираннан өндірілгендер: кумариндер, хроманды жәнефенилхроманды қосылыстар). Құрамында азот бар гетероциклдер (пирролдан, индолдан, иохимбаннан, лизергин қышқылынан, пиразолдан,имидазолдан өндірілгендер), пиридиннен өндірілгендер (пиридинметанолдан өндірілгендер), пиридин-3 карбонды және пиридин-4 карбонды қышқылдарынан өндірілгендер, тропаннан өндірілгендер, хинолиннен және хинуклидинен өндірілгендер, аралас 4 хинолиннен өндірілгендер, аралас 8 хинолиннен өндірілгендер, изохинолиннен өндірілгендер, пиримидиннен өндірілгендер, пиримидинді-тиазолдан өндірілгендер, пуриннен өндірілгендер, птеридиннен өндірілгендер, изоаллоксазиннен өндірілгендер, фенотиазиннен алкилөндірілгендер, 1,4-бензодиазепиннен өндірілгендер.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басқармасы және экономикасы</w:t>
            </w:r>
          </w:p>
          <w:p>
            <w:pPr>
              <w:spacing w:after="20"/>
              <w:ind w:left="20"/>
              <w:jc w:val="both"/>
            </w:pPr>
            <w:r>
              <w:rPr>
                <w:rFonts w:ascii="Times New Roman"/>
                <w:b w:val="false"/>
                <w:i w:val="false"/>
                <w:color w:val="000000"/>
                <w:sz w:val="20"/>
              </w:rPr>
              <w:t>
Қазақстан Республикасында фармацияны басқармасының органдары. Халықты дәрі-дәрмекпен қамтамасыз етуді ұйымдастырудың негізгі қағидаттары. Фармакопеялық және фармакологиялық комитеттер. Фармацевтикалық қызметті лицензиялау. Дәрілік заттарды және медициналық (санитариялық) мақсаттағы бұйымдарды мемлекеттік және мемлекеттік емес ұйымдар арқылы әкелуді және әкетуді лицензиялау. Фармацевтикалық ұйымдардың қызметін және дәрілік заттардың сапасын реттейтін негізгі қолданыстағы бұйрықтар мен нормативтік актілер. Фармацевтикалық ұйымдар мен кәсіпорындарды (дәріханаларды, дәріханалық пункттерді, дүңгіршектерді, көтерме-бөлшек сауда фирмаларын) ұйымдастыру мен басқару процестерінің элементтері. Фармацевтикалық субъектілердің қаржы-шаруашылық қызметін есепке алу және есептілік, талдау.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29 маусымдағы</w:t>
            </w:r>
            <w:r>
              <w:br/>
            </w:r>
            <w:r>
              <w:rPr>
                <w:rFonts w:ascii="Times New Roman"/>
                <w:b w:val="false"/>
                <w:i w:val="false"/>
                <w:color w:val="000000"/>
                <w:sz w:val="20"/>
              </w:rPr>
              <w:t>№ 471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31 шілде 2015 жыл</w:t>
            </w:r>
            <w:r>
              <w:br/>
            </w:r>
            <w:r>
              <w:rPr>
                <w:rFonts w:ascii="Times New Roman"/>
                <w:b w:val="false"/>
                <w:i w:val="false"/>
                <w:color w:val="000000"/>
                <w:sz w:val="20"/>
              </w:rPr>
              <w:t>№ 647 бұйрығына</w:t>
            </w:r>
            <w:r>
              <w:br/>
            </w:r>
            <w:r>
              <w:rPr>
                <w:rFonts w:ascii="Times New Roman"/>
                <w:b w:val="false"/>
                <w:i w:val="false"/>
                <w:color w:val="000000"/>
                <w:sz w:val="20"/>
              </w:rPr>
              <w:t>5-4-қосымша</w:t>
            </w:r>
          </w:p>
        </w:tc>
      </w:tr>
    </w:tbl>
    <w:bookmarkStart w:name="z39" w:id="30"/>
    <w:p>
      <w:pPr>
        <w:spacing w:after="0"/>
        <w:ind w:left="0"/>
        <w:jc w:val="left"/>
      </w:pPr>
      <w:r>
        <w:rPr>
          <w:rFonts w:ascii="Times New Roman"/>
          <w:b/>
          <w:i w:val="false"/>
          <w:color w:val="000000"/>
        </w:rPr>
        <w:t xml:space="preserve"> "Мейіргер ісі" мамандығы бойынша орта білімнен кейінгі қолданбалы </w:t>
      </w:r>
      <w:r>
        <w:br/>
      </w:r>
      <w:r>
        <w:rPr>
          <w:rFonts w:ascii="Times New Roman"/>
          <w:b/>
          <w:i w:val="false"/>
          <w:color w:val="000000"/>
        </w:rPr>
        <w:t>бакалавриаттың мемлекеттік жалпыға бірдей міндетті білім беру стандарты</w:t>
      </w:r>
      <w:r>
        <w:br/>
      </w:r>
      <w:r>
        <w:rPr>
          <w:rFonts w:ascii="Times New Roman"/>
          <w:b/>
          <w:i w:val="false"/>
          <w:color w:val="000000"/>
        </w:rPr>
        <w:t>1-тарау. Жалпы ережелер</w:t>
      </w:r>
    </w:p>
    <w:bookmarkEnd w:id="30"/>
    <w:bookmarkStart w:name="z40" w:id="31"/>
    <w:p>
      <w:pPr>
        <w:spacing w:after="0"/>
        <w:ind w:left="0"/>
        <w:jc w:val="both"/>
      </w:pPr>
      <w:r>
        <w:rPr>
          <w:rFonts w:ascii="Times New Roman"/>
          <w:b w:val="false"/>
          <w:i w:val="false"/>
          <w:color w:val="000000"/>
          <w:sz w:val="28"/>
        </w:rPr>
        <w:t xml:space="preserve">
      1. Осы "Мейіргер ісі" мамандығы бойынша орта білімнен кейінгі мемлекеттік жалпыға бірдей міндетті білім беру стандарты (бұдан әрі - МЖМБС) Қазақстан Республикасының 2007 жылғы 27 шілдедегі "Білім туралы" </w:t>
      </w:r>
      <w:r>
        <w:rPr>
          <w:rFonts w:ascii="Times New Roman"/>
          <w:b w:val="false"/>
          <w:i w:val="false"/>
          <w:color w:val="000000"/>
          <w:sz w:val="28"/>
        </w:rPr>
        <w:t>Заңына</w:t>
      </w:r>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Республикасының кодексінің 175-бабының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орта білімнен кейінгі білім мазмұнына, білім беру бағдарламаларының құрылымы мен мазмұнына, "Мейіргер ісі" мамандығы бойынша орта білімнен кейінгі қолданбалы бакалавриаттың білім алушыларының ең жоғарғы оқу жүктемесі мен дайындық деңгейіне талаптарды белгілейді.</w:t>
      </w:r>
    </w:p>
    <w:bookmarkEnd w:id="31"/>
    <w:bookmarkStart w:name="z41" w:id="32"/>
    <w:p>
      <w:pPr>
        <w:spacing w:after="0"/>
        <w:ind w:left="0"/>
        <w:jc w:val="both"/>
      </w:pPr>
      <w:r>
        <w:rPr>
          <w:rFonts w:ascii="Times New Roman"/>
          <w:b w:val="false"/>
          <w:i w:val="false"/>
          <w:color w:val="000000"/>
          <w:sz w:val="28"/>
        </w:rPr>
        <w:t xml:space="preserve">
      2. Осы МЖМБС орта білімнен кейінгі білім беру бағдарламаларын жүзеге асыратын білім беру ұйымдарында қолданылады. </w:t>
      </w:r>
    </w:p>
    <w:bookmarkEnd w:id="32"/>
    <w:bookmarkStart w:name="z42" w:id="33"/>
    <w:p>
      <w:pPr>
        <w:spacing w:after="0"/>
        <w:ind w:left="0"/>
        <w:jc w:val="both"/>
      </w:pPr>
      <w:r>
        <w:rPr>
          <w:rFonts w:ascii="Times New Roman"/>
          <w:b w:val="false"/>
          <w:i w:val="false"/>
          <w:color w:val="000000"/>
          <w:sz w:val="28"/>
        </w:rPr>
        <w:t>
      3. Осы МЖМБС-та келесі терминдер мен анықтамалар қолданылады:</w:t>
      </w:r>
    </w:p>
    <w:bookmarkEnd w:id="33"/>
    <w:bookmarkStart w:name="z43" w:id="34"/>
    <w:p>
      <w:pPr>
        <w:spacing w:after="0"/>
        <w:ind w:left="0"/>
        <w:jc w:val="both"/>
      </w:pPr>
      <w:r>
        <w:rPr>
          <w:rFonts w:ascii="Times New Roman"/>
          <w:b w:val="false"/>
          <w:i w:val="false"/>
          <w:color w:val="000000"/>
          <w:sz w:val="28"/>
        </w:rPr>
        <w:t>
      1) базалық құзыреттілік (бұдан әрі – БҚ) – өзін және өз қызметін басқару қабілеті, өзін-өзі ынталандыруға және өзін-өзі ұйымдастыруға бейімділік;</w:t>
      </w:r>
    </w:p>
    <w:bookmarkEnd w:id="34"/>
    <w:bookmarkStart w:name="z44" w:id="35"/>
    <w:p>
      <w:pPr>
        <w:spacing w:after="0"/>
        <w:ind w:left="0"/>
        <w:jc w:val="both"/>
      </w:pPr>
      <w:r>
        <w:rPr>
          <w:rFonts w:ascii="Times New Roman"/>
          <w:b w:val="false"/>
          <w:i w:val="false"/>
          <w:color w:val="000000"/>
          <w:sz w:val="28"/>
        </w:rPr>
        <w:t>
      2) біліктілік – алған мамандығы бойынша белгілі қызмет түрін құзыретті орындауға дайындық деңгейі;</w:t>
      </w:r>
    </w:p>
    <w:bookmarkEnd w:id="35"/>
    <w:bookmarkStart w:name="z45" w:id="36"/>
    <w:p>
      <w:pPr>
        <w:spacing w:after="0"/>
        <w:ind w:left="0"/>
        <w:jc w:val="both"/>
      </w:pPr>
      <w:r>
        <w:rPr>
          <w:rFonts w:ascii="Times New Roman"/>
          <w:b w:val="false"/>
          <w:i w:val="false"/>
          <w:color w:val="000000"/>
          <w:sz w:val="28"/>
        </w:rPr>
        <w:t>
      3) білім беру бағдарламасы – оқытудың мақсатын, нәтижелері мен мазмұнын, білім беру үрдісін, оларды жүзеге асыру әдістері мен тәсілдерін, оқыту нәтижелерінің бағалау өлшемдерін қамтитын білім берудің негізгі сипаттамаларының бірыңғай кешені;</w:t>
      </w:r>
    </w:p>
    <w:bookmarkEnd w:id="36"/>
    <w:bookmarkStart w:name="z46" w:id="37"/>
    <w:p>
      <w:pPr>
        <w:spacing w:after="0"/>
        <w:ind w:left="0"/>
        <w:jc w:val="both"/>
      </w:pPr>
      <w:r>
        <w:rPr>
          <w:rFonts w:ascii="Times New Roman"/>
          <w:b w:val="false"/>
          <w:i w:val="false"/>
          <w:color w:val="000000"/>
          <w:sz w:val="28"/>
        </w:rPr>
        <w:t>
      4) дипломдық жұмыс – таңдаған мамандығы саласында өзекті мәселелердің бірінде студенттің өзіндік зерттеулерінің нәтижесін таратуды ұсынатын шығыс жұмысы;</w:t>
      </w:r>
    </w:p>
    <w:bookmarkEnd w:id="37"/>
    <w:bookmarkStart w:name="z47" w:id="38"/>
    <w:p>
      <w:pPr>
        <w:spacing w:after="0"/>
        <w:ind w:left="0"/>
        <w:jc w:val="both"/>
      </w:pPr>
      <w:r>
        <w:rPr>
          <w:rFonts w:ascii="Times New Roman"/>
          <w:b w:val="false"/>
          <w:i w:val="false"/>
          <w:color w:val="000000"/>
          <w:sz w:val="28"/>
        </w:rPr>
        <w:t>
      5) дуалдық оқыту – білім беру ұйымында белгілі оқыту және кәсіпорындағы тәжірибе мерзімдерімен, жұмыс орнын ұсынумен және білім алушыларға оқу орны мен білім алушының, кәсіпорынның тең жауапкершілігімен орнына келтіруді төлеуді ұштастыратын мамандар даярлау түрі;</w:t>
      </w:r>
    </w:p>
    <w:bookmarkEnd w:id="38"/>
    <w:bookmarkStart w:name="z48" w:id="39"/>
    <w:p>
      <w:pPr>
        <w:spacing w:after="0"/>
        <w:ind w:left="0"/>
        <w:jc w:val="both"/>
      </w:pPr>
      <w:r>
        <w:rPr>
          <w:rFonts w:ascii="Times New Roman"/>
          <w:b w:val="false"/>
          <w:i w:val="false"/>
          <w:color w:val="000000"/>
          <w:sz w:val="28"/>
        </w:rPr>
        <w:t>
      6) жоғары колледж – техникалық және кәсіби, орта білімнен кейінгі білім берудің ықпалдастырылған модульдік білім беру бағдарламаларын жүзеге асыратын оқу орны;</w:t>
      </w:r>
    </w:p>
    <w:bookmarkEnd w:id="39"/>
    <w:bookmarkStart w:name="z49" w:id="40"/>
    <w:p>
      <w:pPr>
        <w:spacing w:after="0"/>
        <w:ind w:left="0"/>
        <w:jc w:val="both"/>
      </w:pPr>
      <w:r>
        <w:rPr>
          <w:rFonts w:ascii="Times New Roman"/>
          <w:b w:val="false"/>
          <w:i w:val="false"/>
          <w:color w:val="000000"/>
          <w:sz w:val="28"/>
        </w:rPr>
        <w:t>
      7) жеке оқу жоспары (бұдан әрі – ЖОЖ)– типтік оқу жоспары мен элективтік пәндер тізбесінің негізінде эдвайзердің көмегімен білім алушының өзіндік әрбір оқу жылына қалыптасатын оқу жоспары;</w:t>
      </w:r>
    </w:p>
    <w:bookmarkEnd w:id="40"/>
    <w:bookmarkStart w:name="z50" w:id="41"/>
    <w:p>
      <w:pPr>
        <w:spacing w:after="0"/>
        <w:ind w:left="0"/>
        <w:jc w:val="both"/>
      </w:pPr>
      <w:r>
        <w:rPr>
          <w:rFonts w:ascii="Times New Roman"/>
          <w:b w:val="false"/>
          <w:i w:val="false"/>
          <w:color w:val="000000"/>
          <w:sz w:val="28"/>
        </w:rPr>
        <w:t>
      8) кәсіби құзыреттілік (бұдан әрі – КҚ) – маманның кәсіби міндеттерінің жиынтығын білім, білік және дағдылары, сондай-ақ жеке басының қасиеттері негізінде кәсіби қызметін тиімді жүзеге асыруға мүмкіндік беретін қабілеті;</w:t>
      </w:r>
    </w:p>
    <w:bookmarkEnd w:id="41"/>
    <w:bookmarkStart w:name="z51" w:id="42"/>
    <w:p>
      <w:pPr>
        <w:spacing w:after="0"/>
        <w:ind w:left="0"/>
        <w:jc w:val="both"/>
      </w:pPr>
      <w:r>
        <w:rPr>
          <w:rFonts w:ascii="Times New Roman"/>
          <w:b w:val="false"/>
          <w:i w:val="false"/>
          <w:color w:val="000000"/>
          <w:sz w:val="28"/>
        </w:rPr>
        <w:t>
      9) кәсіби тәжірибе – теориялық білім, білік, дағдыларын бекітуге, белгілі жұмыс түрлерін орындау үрдісінде тәжірибелік дағдылар мен құзыреттіліктер игеруге және дамытуға бағытталған, болашақ кәсіби қызметімен байланысты оқу қызметінің түрі;</w:t>
      </w:r>
    </w:p>
    <w:bookmarkEnd w:id="42"/>
    <w:bookmarkStart w:name="z52" w:id="43"/>
    <w:p>
      <w:pPr>
        <w:spacing w:after="0"/>
        <w:ind w:left="0"/>
        <w:jc w:val="both"/>
      </w:pPr>
      <w:r>
        <w:rPr>
          <w:rFonts w:ascii="Times New Roman"/>
          <w:b w:val="false"/>
          <w:i w:val="false"/>
          <w:color w:val="000000"/>
          <w:sz w:val="28"/>
        </w:rPr>
        <w:t>
      10) кредиттік оқыту технологиясы – кредитті қолданып, білім алушы бірыңғайланған өлшем бірлігі ретінде білім алушы мен оқытушының оқу жұмысының көлемін білім алушының пәндерді оқып үйрену кезегін өзіндік таңдау және жоспарлау негізінде оқыту;</w:t>
      </w:r>
    </w:p>
    <w:bookmarkEnd w:id="43"/>
    <w:bookmarkStart w:name="z53" w:id="44"/>
    <w:p>
      <w:pPr>
        <w:spacing w:after="0"/>
        <w:ind w:left="0"/>
        <w:jc w:val="both"/>
      </w:pPr>
      <w:r>
        <w:rPr>
          <w:rFonts w:ascii="Times New Roman"/>
          <w:b w:val="false"/>
          <w:i w:val="false"/>
          <w:color w:val="000000"/>
          <w:sz w:val="28"/>
        </w:rPr>
        <w:t>
      11) қолданбалы бакалавриат – білім бағдарламалары "қолданбалы бакалавриат" біліктілігін тағайындаумен мамандар даярлауға бағытталған орта білімнен кейінгі білім;</w:t>
      </w:r>
    </w:p>
    <w:bookmarkEnd w:id="44"/>
    <w:bookmarkStart w:name="z54" w:id="45"/>
    <w:p>
      <w:pPr>
        <w:spacing w:after="0"/>
        <w:ind w:left="0"/>
        <w:jc w:val="both"/>
      </w:pPr>
      <w:r>
        <w:rPr>
          <w:rFonts w:ascii="Times New Roman"/>
          <w:b w:val="false"/>
          <w:i w:val="false"/>
          <w:color w:val="000000"/>
          <w:sz w:val="28"/>
        </w:rPr>
        <w:t>
      12) қолданбалы бакалавр – орта білімнен кейінгі білім бағдарламаларын меңгерген тұлғаларға тағайындалатын біліктілік;</w:t>
      </w:r>
    </w:p>
    <w:bookmarkEnd w:id="45"/>
    <w:bookmarkStart w:name="z55" w:id="46"/>
    <w:p>
      <w:pPr>
        <w:spacing w:after="0"/>
        <w:ind w:left="0"/>
        <w:jc w:val="both"/>
      </w:pPr>
      <w:r>
        <w:rPr>
          <w:rFonts w:ascii="Times New Roman"/>
          <w:b w:val="false"/>
          <w:i w:val="false"/>
          <w:color w:val="000000"/>
          <w:sz w:val="28"/>
        </w:rPr>
        <w:t xml:space="preserve">
      13) құзыреттілік – студенттің кәсіби қызметінде оқыту барысында алған білім, білік, дағдыларын тәжірибе жүзінде қолдану қабілеті; </w:t>
      </w:r>
    </w:p>
    <w:bookmarkEnd w:id="46"/>
    <w:bookmarkStart w:name="z56" w:id="47"/>
    <w:p>
      <w:pPr>
        <w:spacing w:after="0"/>
        <w:ind w:left="0"/>
        <w:jc w:val="both"/>
      </w:pPr>
      <w:r>
        <w:rPr>
          <w:rFonts w:ascii="Times New Roman"/>
          <w:b w:val="false"/>
          <w:i w:val="false"/>
          <w:color w:val="000000"/>
          <w:sz w:val="28"/>
        </w:rPr>
        <w:t>
      14) модуль – білім бағдарламасының тәуелсіз, өзіндік жеткілікті және толық бөлімі немесе оқу мерзімі;</w:t>
      </w:r>
    </w:p>
    <w:bookmarkEnd w:id="47"/>
    <w:bookmarkStart w:name="z57" w:id="48"/>
    <w:p>
      <w:pPr>
        <w:spacing w:after="0"/>
        <w:ind w:left="0"/>
        <w:jc w:val="both"/>
      </w:pPr>
      <w:r>
        <w:rPr>
          <w:rFonts w:ascii="Times New Roman"/>
          <w:b w:val="false"/>
          <w:i w:val="false"/>
          <w:color w:val="000000"/>
          <w:sz w:val="28"/>
        </w:rPr>
        <w:t>
      15) модульдік оқыту – модульдік білім бағдарламаларын меңгеру негізінде оқу үрдісін ұйымдастыру тәсілі;</w:t>
      </w:r>
    </w:p>
    <w:bookmarkEnd w:id="48"/>
    <w:bookmarkStart w:name="z58" w:id="49"/>
    <w:p>
      <w:pPr>
        <w:spacing w:after="0"/>
        <w:ind w:left="0"/>
        <w:jc w:val="both"/>
      </w:pPr>
      <w:r>
        <w:rPr>
          <w:rFonts w:ascii="Times New Roman"/>
          <w:b w:val="false"/>
          <w:i w:val="false"/>
          <w:color w:val="000000"/>
          <w:sz w:val="28"/>
        </w:rPr>
        <w:t>
      16) міндетті компонент (бұдан әрі – МК) – оқыту бағдарламасы бойынша типтік оқу жоспары белгілеген және міндетті түрде студенттер меңгеретін ең аз оқу бағдарламаларының тізімдемесі және оған сәйкес ең аз кредиттер көлемі;</w:t>
      </w:r>
    </w:p>
    <w:bookmarkEnd w:id="49"/>
    <w:bookmarkStart w:name="z59" w:id="50"/>
    <w:p>
      <w:pPr>
        <w:spacing w:after="0"/>
        <w:ind w:left="0"/>
        <w:jc w:val="both"/>
      </w:pPr>
      <w:r>
        <w:rPr>
          <w:rFonts w:ascii="Times New Roman"/>
          <w:b w:val="false"/>
          <w:i w:val="false"/>
          <w:color w:val="000000"/>
          <w:sz w:val="28"/>
        </w:rPr>
        <w:t>
      17) оқытудың нормативтік мерзімі – белгілі оқыту түрі бойынша (күндізгі, кешкі) білім беру бағдарламасын меңгеру мерзімі;</w:t>
      </w:r>
    </w:p>
    <w:bookmarkEnd w:id="50"/>
    <w:bookmarkStart w:name="z60" w:id="51"/>
    <w:p>
      <w:pPr>
        <w:spacing w:after="0"/>
        <w:ind w:left="0"/>
        <w:jc w:val="both"/>
      </w:pPr>
      <w:r>
        <w:rPr>
          <w:rFonts w:ascii="Times New Roman"/>
          <w:b w:val="false"/>
          <w:i w:val="false"/>
          <w:color w:val="000000"/>
          <w:sz w:val="28"/>
        </w:rPr>
        <w:t>
      18) оқу жоспарының үлгісі – орта білімнен кейінгі білімнің негізгі өзгермейтін құрылымдық компоненттерін көрсететін оқу жоспарын ұсынудың түрі;</w:t>
      </w:r>
    </w:p>
    <w:bookmarkEnd w:id="51"/>
    <w:bookmarkStart w:name="z61" w:id="52"/>
    <w:p>
      <w:pPr>
        <w:spacing w:after="0"/>
        <w:ind w:left="0"/>
        <w:jc w:val="both"/>
      </w:pPr>
      <w:r>
        <w:rPr>
          <w:rFonts w:ascii="Times New Roman"/>
          <w:b w:val="false"/>
          <w:i w:val="false"/>
          <w:color w:val="000000"/>
          <w:sz w:val="28"/>
        </w:rPr>
        <w:t>
      19) оқу жұмыс жоспары (ОЖЖс) – үлгілік оқу жоспарының негізінде орта білімнен кейінгі білім беру ұйымы әзірлейтін, оқу пәндерінің (модульдердің) тізімдемесі мен көлемін, тізбектілігін, қарқындылығын және оқытудың негізгі түрлерін, білімді бақылау мен білім алушылардың дағдыларын, білім беру ұйымының басшысы бекіткен кәсіби дайындықтың деңгейін бағалауды реттейтін құжат;</w:t>
      </w:r>
    </w:p>
    <w:bookmarkEnd w:id="52"/>
    <w:bookmarkStart w:name="z62" w:id="53"/>
    <w:p>
      <w:pPr>
        <w:spacing w:after="0"/>
        <w:ind w:left="0"/>
        <w:jc w:val="both"/>
      </w:pPr>
      <w:r>
        <w:rPr>
          <w:rFonts w:ascii="Times New Roman"/>
          <w:b w:val="false"/>
          <w:i w:val="false"/>
          <w:color w:val="000000"/>
          <w:sz w:val="28"/>
        </w:rPr>
        <w:t>
      20) студент –техникалық және кәсіби, орта білімнен кейінгі және жоғары оқу бағдарламаларын жүзеге асыратын білім беру ұйымында оқитын тұлға;</w:t>
      </w:r>
    </w:p>
    <w:bookmarkEnd w:id="53"/>
    <w:bookmarkStart w:name="z63" w:id="54"/>
    <w:p>
      <w:pPr>
        <w:spacing w:after="0"/>
        <w:ind w:left="0"/>
        <w:jc w:val="both"/>
      </w:pPr>
      <w:r>
        <w:rPr>
          <w:rFonts w:ascii="Times New Roman"/>
          <w:b w:val="false"/>
          <w:i w:val="false"/>
          <w:color w:val="000000"/>
          <w:sz w:val="28"/>
        </w:rPr>
        <w:t>
      21) тәлімгер – клиникалық және кәсіби /дипломалды тәжірибелерден өту кезеңінде клиникалық базада студенттің теориялық білімі мен тәжірибелік дағдыларын бекітуге ықпал ететін білікті мейіргер;</w:t>
      </w:r>
    </w:p>
    <w:bookmarkEnd w:id="54"/>
    <w:bookmarkStart w:name="z64" w:id="55"/>
    <w:p>
      <w:pPr>
        <w:spacing w:after="0"/>
        <w:ind w:left="0"/>
        <w:jc w:val="both"/>
      </w:pPr>
      <w:r>
        <w:rPr>
          <w:rFonts w:ascii="Times New Roman"/>
          <w:b w:val="false"/>
          <w:i w:val="false"/>
          <w:color w:val="000000"/>
          <w:sz w:val="28"/>
        </w:rPr>
        <w:t>
      22) транскрипт (Transcript) – кредиттер мен бағалар әріптік және сандық өрнекпен көрсетілген тиісті оқыту кезеңінде өтілген пәндердің тізімдемесін қамтитын белгіленген үлгідегі құжат.</w:t>
      </w:r>
    </w:p>
    <w:bookmarkEnd w:id="55"/>
    <w:bookmarkStart w:name="z65" w:id="56"/>
    <w:p>
      <w:pPr>
        <w:spacing w:after="0"/>
        <w:ind w:left="0"/>
        <w:jc w:val="both"/>
      </w:pPr>
      <w:r>
        <w:rPr>
          <w:rFonts w:ascii="Times New Roman"/>
          <w:b w:val="false"/>
          <w:i w:val="false"/>
          <w:color w:val="000000"/>
          <w:sz w:val="28"/>
        </w:rPr>
        <w:t>
      23) үлгілік кәсіби оқу бағдарламасы (бұдан әрі – ҮКОБ) – үлгілік оқу жоспарының нақты пәні (модуль) бойынша меңгеруге жататын, білім, білік, дағдылардың мазмұны мен көлемін анықтайтын құжат;</w:t>
      </w:r>
    </w:p>
    <w:bookmarkEnd w:id="56"/>
    <w:bookmarkStart w:name="z66" w:id="57"/>
    <w:p>
      <w:pPr>
        <w:spacing w:after="0"/>
        <w:ind w:left="0"/>
        <w:jc w:val="both"/>
      </w:pPr>
      <w:r>
        <w:rPr>
          <w:rFonts w:ascii="Times New Roman"/>
          <w:b w:val="false"/>
          <w:i w:val="false"/>
          <w:color w:val="000000"/>
          <w:sz w:val="28"/>
        </w:rPr>
        <w:t>
      24) үлгілік оқу жоспары (бұдан әрі – ҮОЖс) – оқу жоспарының үлгісі негізінде әзірленген, мамандықтар мен біліктіліктерге қатысты оқу пәндерінің (модульдер) тізімдемесі мен көлемін, орта білімнен кейінгі білім беру ұйымдарында оқытудың мерзімдерін белгілейтін құжат;</w:t>
      </w:r>
    </w:p>
    <w:bookmarkEnd w:id="57"/>
    <w:bookmarkStart w:name="z67" w:id="58"/>
    <w:p>
      <w:pPr>
        <w:spacing w:after="0"/>
        <w:ind w:left="0"/>
        <w:jc w:val="both"/>
      </w:pPr>
      <w:r>
        <w:rPr>
          <w:rFonts w:ascii="Times New Roman"/>
          <w:b w:val="false"/>
          <w:i w:val="false"/>
          <w:color w:val="000000"/>
          <w:sz w:val="28"/>
        </w:rPr>
        <w:t xml:space="preserve">
      4. Қолданбалы бакалавриаттың білім беру бағдарламалары "Мейіргер ісі" мамандығы бойынша орта білімнен кейінгі білім беру қызметімен айналысуға лицензиясы бар меншік иелігіне және ведомстволық бағынуына қарамастан, Қазақстан Республикасының 2007 жылғы 27 шілдедегі "Білім туралы" Заңының 14-бабының </w:t>
      </w:r>
      <w:r>
        <w:rPr>
          <w:rFonts w:ascii="Times New Roman"/>
          <w:b w:val="false"/>
          <w:i w:val="false"/>
          <w:color w:val="000000"/>
          <w:sz w:val="28"/>
        </w:rPr>
        <w:t>9-тармағына</w:t>
      </w:r>
      <w:r>
        <w:rPr>
          <w:rFonts w:ascii="Times New Roman"/>
          <w:b w:val="false"/>
          <w:i w:val="false"/>
          <w:color w:val="000000"/>
          <w:sz w:val="28"/>
        </w:rPr>
        <w:t xml:space="preserve"> сәйкес білім беру ұйымдарымен жүзеге асырылады. </w:t>
      </w:r>
    </w:p>
    <w:bookmarkEnd w:id="58"/>
    <w:bookmarkStart w:name="z68" w:id="59"/>
    <w:p>
      <w:pPr>
        <w:spacing w:after="0"/>
        <w:ind w:left="0"/>
        <w:jc w:val="both"/>
      </w:pPr>
      <w:r>
        <w:rPr>
          <w:rFonts w:ascii="Times New Roman"/>
          <w:b w:val="false"/>
          <w:i w:val="false"/>
          <w:color w:val="000000"/>
          <w:sz w:val="28"/>
        </w:rPr>
        <w:t>
      5. Қазақстан Республикасындағы білім беру ұйымдары "Мейіргер ісі" мамандығы бойынша орта білімнен кейінгі білімібар кадрларды даярлауды келесі құжаттарға сәйкес жүзеге асырады:</w:t>
      </w:r>
    </w:p>
    <w:bookmarkEnd w:id="59"/>
    <w:bookmarkStart w:name="z69" w:id="60"/>
    <w:p>
      <w:pPr>
        <w:spacing w:after="0"/>
        <w:ind w:left="0"/>
        <w:jc w:val="both"/>
      </w:pPr>
      <w:r>
        <w:rPr>
          <w:rFonts w:ascii="Times New Roman"/>
          <w:b w:val="false"/>
          <w:i w:val="false"/>
          <w:color w:val="000000"/>
          <w:sz w:val="28"/>
        </w:rPr>
        <w:t>
      1) осы МЖМБС;</w:t>
      </w:r>
    </w:p>
    <w:bookmarkEnd w:id="60"/>
    <w:bookmarkStart w:name="z70" w:id="61"/>
    <w:p>
      <w:pPr>
        <w:spacing w:after="0"/>
        <w:ind w:left="0"/>
        <w:jc w:val="both"/>
      </w:pPr>
      <w:r>
        <w:rPr>
          <w:rFonts w:ascii="Times New Roman"/>
          <w:b w:val="false"/>
          <w:i w:val="false"/>
          <w:color w:val="000000"/>
          <w:sz w:val="28"/>
        </w:rPr>
        <w:t>
      2) білім беру бағдарламасы;</w:t>
      </w:r>
    </w:p>
    <w:bookmarkEnd w:id="61"/>
    <w:bookmarkStart w:name="z71" w:id="62"/>
    <w:p>
      <w:pPr>
        <w:spacing w:after="0"/>
        <w:ind w:left="0"/>
        <w:jc w:val="both"/>
      </w:pPr>
      <w:r>
        <w:rPr>
          <w:rFonts w:ascii="Times New Roman"/>
          <w:b w:val="false"/>
          <w:i w:val="false"/>
          <w:color w:val="000000"/>
          <w:sz w:val="28"/>
        </w:rPr>
        <w:t>
      3) мамандықтың ҮКОБ және ҮОЖс;</w:t>
      </w:r>
    </w:p>
    <w:bookmarkEnd w:id="62"/>
    <w:bookmarkStart w:name="z72" w:id="63"/>
    <w:p>
      <w:pPr>
        <w:spacing w:after="0"/>
        <w:ind w:left="0"/>
        <w:jc w:val="both"/>
      </w:pPr>
      <w:r>
        <w:rPr>
          <w:rFonts w:ascii="Times New Roman"/>
          <w:b w:val="false"/>
          <w:i w:val="false"/>
          <w:color w:val="000000"/>
          <w:sz w:val="28"/>
        </w:rPr>
        <w:t>
      4) ОЖЖс;</w:t>
      </w:r>
    </w:p>
    <w:bookmarkEnd w:id="63"/>
    <w:bookmarkStart w:name="z73" w:id="64"/>
    <w:p>
      <w:pPr>
        <w:spacing w:after="0"/>
        <w:ind w:left="0"/>
        <w:jc w:val="both"/>
      </w:pPr>
      <w:r>
        <w:rPr>
          <w:rFonts w:ascii="Times New Roman"/>
          <w:b w:val="false"/>
          <w:i w:val="false"/>
          <w:color w:val="000000"/>
          <w:sz w:val="28"/>
        </w:rPr>
        <w:t>
      5) ЖОЖ;</w:t>
      </w:r>
    </w:p>
    <w:bookmarkEnd w:id="64"/>
    <w:bookmarkStart w:name="z74" w:id="65"/>
    <w:p>
      <w:pPr>
        <w:spacing w:after="0"/>
        <w:ind w:left="0"/>
        <w:jc w:val="both"/>
      </w:pPr>
      <w:r>
        <w:rPr>
          <w:rFonts w:ascii="Times New Roman"/>
          <w:b w:val="false"/>
          <w:i w:val="false"/>
          <w:color w:val="000000"/>
          <w:sz w:val="28"/>
        </w:rPr>
        <w:t>
      6) академиялық күнтізбе.</w:t>
      </w:r>
    </w:p>
    <w:bookmarkEnd w:id="65"/>
    <w:bookmarkStart w:name="z75" w:id="66"/>
    <w:p>
      <w:pPr>
        <w:spacing w:after="0"/>
        <w:ind w:left="0"/>
        <w:jc w:val="both"/>
      </w:pPr>
      <w:r>
        <w:rPr>
          <w:rFonts w:ascii="Times New Roman"/>
          <w:b w:val="false"/>
          <w:i w:val="false"/>
          <w:color w:val="000000"/>
          <w:sz w:val="28"/>
        </w:rPr>
        <w:t>
      6. "Қолданбалы бакалавр" біліктілігімен орта білімнен кейінгі білім "Мейіргер ісі" мамандығы бойынша оқыту күндізгі оқыту түрінде жүзеге асырылады.</w:t>
      </w:r>
    </w:p>
    <w:bookmarkEnd w:id="66"/>
    <w:bookmarkStart w:name="z76" w:id="67"/>
    <w:p>
      <w:pPr>
        <w:spacing w:after="0"/>
        <w:ind w:left="0"/>
        <w:jc w:val="left"/>
      </w:pPr>
      <w:r>
        <w:rPr>
          <w:rFonts w:ascii="Times New Roman"/>
          <w:b/>
          <w:i w:val="false"/>
          <w:color w:val="000000"/>
        </w:rPr>
        <w:t xml:space="preserve"> 2-тарау. Білім алушылардың дайындық деңгейіне қойылатын талаптар</w:t>
      </w:r>
    </w:p>
    <w:bookmarkEnd w:id="67"/>
    <w:bookmarkStart w:name="z77" w:id="68"/>
    <w:p>
      <w:pPr>
        <w:spacing w:after="0"/>
        <w:ind w:left="0"/>
        <w:jc w:val="both"/>
      </w:pPr>
      <w:r>
        <w:rPr>
          <w:rFonts w:ascii="Times New Roman"/>
          <w:b w:val="false"/>
          <w:i w:val="false"/>
          <w:color w:val="000000"/>
          <w:sz w:val="28"/>
        </w:rPr>
        <w:t xml:space="preserve">
      7. "Мейіргер ісі" мамандығы бойынша орта білімнен кейінгі білім беру бағдарламасы орта білімі (жалпы орта білім немесе техникалық және кәсіби білім) бар азаматтар ішінен қолданбалы бакалаврларды даярлауға бағытталған. </w:t>
      </w:r>
    </w:p>
    <w:bookmarkEnd w:id="68"/>
    <w:bookmarkStart w:name="z78" w:id="69"/>
    <w:p>
      <w:pPr>
        <w:spacing w:after="0"/>
        <w:ind w:left="0"/>
        <w:jc w:val="both"/>
      </w:pPr>
      <w:r>
        <w:rPr>
          <w:rFonts w:ascii="Times New Roman"/>
          <w:b w:val="false"/>
          <w:i w:val="false"/>
          <w:color w:val="000000"/>
          <w:sz w:val="28"/>
        </w:rPr>
        <w:t xml:space="preserve">
      8."Мейіргер ісі" мамандығы бойынша орта білімнен кейінгі білім беру бағдарламасын меңгергісі келетін тұлғалардың алдыңғы білім деңгейіне қойылатын талаптар осы МЖМБС-тың </w:t>
      </w:r>
      <w:r>
        <w:rPr>
          <w:rFonts w:ascii="Times New Roman"/>
          <w:b w:val="false"/>
          <w:i w:val="false"/>
          <w:color w:val="000000"/>
          <w:sz w:val="28"/>
        </w:rPr>
        <w:t>1-қосымшасында</w:t>
      </w:r>
      <w:r>
        <w:rPr>
          <w:rFonts w:ascii="Times New Roman"/>
          <w:b w:val="false"/>
          <w:i w:val="false"/>
          <w:color w:val="000000"/>
          <w:sz w:val="28"/>
        </w:rPr>
        <w:t xml:space="preserve"> ұсынылған.</w:t>
      </w:r>
    </w:p>
    <w:bookmarkEnd w:id="69"/>
    <w:bookmarkStart w:name="z79" w:id="70"/>
    <w:p>
      <w:pPr>
        <w:spacing w:after="0"/>
        <w:ind w:left="0"/>
        <w:jc w:val="both"/>
      </w:pPr>
      <w:r>
        <w:rPr>
          <w:rFonts w:ascii="Times New Roman"/>
          <w:b w:val="false"/>
          <w:i w:val="false"/>
          <w:color w:val="000000"/>
          <w:sz w:val="28"/>
        </w:rPr>
        <w:t xml:space="preserve">
      9. Осы МЖМБС модульдік оқыту шеңберінде жүзеге асырылатын құзыреттілік әдісті қолдануды қарастырады. </w:t>
      </w:r>
    </w:p>
    <w:bookmarkEnd w:id="70"/>
    <w:bookmarkStart w:name="z80" w:id="71"/>
    <w:p>
      <w:pPr>
        <w:spacing w:after="0"/>
        <w:ind w:left="0"/>
        <w:jc w:val="both"/>
      </w:pPr>
      <w:r>
        <w:rPr>
          <w:rFonts w:ascii="Times New Roman"/>
          <w:b w:val="false"/>
          <w:i w:val="false"/>
          <w:color w:val="000000"/>
          <w:sz w:val="28"/>
        </w:rPr>
        <w:t xml:space="preserve">
      10. Базалық құзыреттілікке қойылатын талаптар қазіргі заманғы қоғамдағы кәсіби жинақылықты, бәсекеге қабілеттілікті және әлеуметтік қорғауды қамтамасыз ететін әмбебап білім, білік, дағдылар ретінде мазмұндалады. </w:t>
      </w:r>
    </w:p>
    <w:bookmarkEnd w:id="71"/>
    <w:bookmarkStart w:name="z81" w:id="72"/>
    <w:p>
      <w:pPr>
        <w:spacing w:after="0"/>
        <w:ind w:left="0"/>
        <w:jc w:val="both"/>
      </w:pPr>
      <w:r>
        <w:rPr>
          <w:rFonts w:ascii="Times New Roman"/>
          <w:b w:val="false"/>
          <w:i w:val="false"/>
          <w:color w:val="000000"/>
          <w:sz w:val="28"/>
        </w:rPr>
        <w:t xml:space="preserve">
      11. Кәсіби құзыреттілікке қойылатын талаптар маманның кәсіби қызметін өз бетінше орындауға, өз еңбегінің нәтижелерін бағалауға, қызметінің негізгі міндеттерін шешуге, сондай-ақ белгілі білім мен дағдыларының дайындығы ретінде мазмұндалады. </w:t>
      </w:r>
    </w:p>
    <w:bookmarkEnd w:id="72"/>
    <w:bookmarkStart w:name="z82" w:id="73"/>
    <w:p>
      <w:pPr>
        <w:spacing w:after="0"/>
        <w:ind w:left="0"/>
        <w:jc w:val="both"/>
      </w:pPr>
      <w:r>
        <w:rPr>
          <w:rFonts w:ascii="Times New Roman"/>
          <w:b w:val="false"/>
          <w:i w:val="false"/>
          <w:color w:val="000000"/>
          <w:sz w:val="28"/>
        </w:rPr>
        <w:t xml:space="preserve">
      12. "Мейіргер ісі" мамандығы бойынша орта білімнен кейінгі қолданбалы бакалавриаттың білім беру бағдарламасы бойынша оқуды аяқтаған тұлғаларға "Қолданбалы бакалавр" біліктілігі тағайындалады және қосымшасымен (транскрипт) бірге Қазақстан Республикасы Білім және ғылым министрінің 2015 жылғы 28 қаңтардағы № 39 </w:t>
      </w:r>
      <w:r>
        <w:rPr>
          <w:rFonts w:ascii="Times New Roman"/>
          <w:b w:val="false"/>
          <w:i w:val="false"/>
          <w:color w:val="000000"/>
          <w:sz w:val="28"/>
        </w:rPr>
        <w:t>бұйрығымен</w:t>
      </w:r>
      <w:r>
        <w:rPr>
          <w:rFonts w:ascii="Times New Roman"/>
          <w:b w:val="false"/>
          <w:i w:val="false"/>
          <w:color w:val="000000"/>
          <w:sz w:val="28"/>
        </w:rPr>
        <w:t xml:space="preserve"> бекітілген (№ 10348 нормативтік құқықтық мемлекеттік актілер тіркеу тіркелімінде тіркелген), білім туралы құжаттардың түрлері және және оларды берудің мемлекеттік үлгідегі Ережелеріне сәйкес мемлекеттік үлгідегі құжат беріледі. </w:t>
      </w:r>
    </w:p>
    <w:bookmarkEnd w:id="73"/>
    <w:bookmarkStart w:name="z83" w:id="74"/>
    <w:p>
      <w:pPr>
        <w:spacing w:after="0"/>
        <w:ind w:left="0"/>
        <w:jc w:val="left"/>
      </w:pPr>
      <w:r>
        <w:rPr>
          <w:rFonts w:ascii="Times New Roman"/>
          <w:b/>
          <w:i w:val="false"/>
          <w:color w:val="000000"/>
        </w:rPr>
        <w:t xml:space="preserve"> 3-тарау. Білім берудің мазмұнына қойылатын талаптар</w:t>
      </w:r>
    </w:p>
    <w:bookmarkEnd w:id="74"/>
    <w:bookmarkStart w:name="z84" w:id="75"/>
    <w:p>
      <w:pPr>
        <w:spacing w:after="0"/>
        <w:ind w:left="0"/>
        <w:jc w:val="both"/>
      </w:pPr>
      <w:r>
        <w:rPr>
          <w:rFonts w:ascii="Times New Roman"/>
          <w:b w:val="false"/>
          <w:i w:val="false"/>
          <w:color w:val="000000"/>
          <w:sz w:val="28"/>
        </w:rPr>
        <w:t xml:space="preserve">
      13. Осы МЖМБС қолдану келесі мақсаттарға жетуді қарастырады: </w:t>
      </w:r>
    </w:p>
    <w:bookmarkEnd w:id="75"/>
    <w:bookmarkStart w:name="z85" w:id="76"/>
    <w:p>
      <w:pPr>
        <w:spacing w:after="0"/>
        <w:ind w:left="0"/>
        <w:jc w:val="both"/>
      </w:pPr>
      <w:r>
        <w:rPr>
          <w:rFonts w:ascii="Times New Roman"/>
          <w:b w:val="false"/>
          <w:i w:val="false"/>
          <w:color w:val="000000"/>
          <w:sz w:val="28"/>
        </w:rPr>
        <w:t xml:space="preserve">
      1) нақты біліктілікті қалыптастыруға қажетті құзыреттілікті қалыптастыру және біліктілік деңгейін арттыру; </w:t>
      </w:r>
    </w:p>
    <w:bookmarkEnd w:id="76"/>
    <w:bookmarkStart w:name="z86" w:id="77"/>
    <w:p>
      <w:pPr>
        <w:spacing w:after="0"/>
        <w:ind w:left="0"/>
        <w:jc w:val="both"/>
      </w:pPr>
      <w:r>
        <w:rPr>
          <w:rFonts w:ascii="Times New Roman"/>
          <w:b w:val="false"/>
          <w:i w:val="false"/>
          <w:color w:val="000000"/>
          <w:sz w:val="28"/>
        </w:rPr>
        <w:t xml:space="preserve">
      2) біліктілік деңгейлерін төменгі деңгейден жоғарыға дамытудың үздіксіздігі мен сабақтастығы; </w:t>
      </w:r>
    </w:p>
    <w:bookmarkEnd w:id="77"/>
    <w:bookmarkStart w:name="z87" w:id="78"/>
    <w:p>
      <w:pPr>
        <w:spacing w:after="0"/>
        <w:ind w:left="0"/>
        <w:jc w:val="both"/>
      </w:pPr>
      <w:r>
        <w:rPr>
          <w:rFonts w:ascii="Times New Roman"/>
          <w:b w:val="false"/>
          <w:i w:val="false"/>
          <w:color w:val="000000"/>
          <w:sz w:val="28"/>
        </w:rPr>
        <w:t xml:space="preserve">
      3) толыққанды оқу-тәрбие үрдісінде қалыптасатын маманның біліктілік деңгейіне сәйкес білім алушылардың базалық құзыреттіліктерді меңгеруі; </w:t>
      </w:r>
    </w:p>
    <w:bookmarkEnd w:id="78"/>
    <w:bookmarkStart w:name="z88" w:id="79"/>
    <w:p>
      <w:pPr>
        <w:spacing w:after="0"/>
        <w:ind w:left="0"/>
        <w:jc w:val="both"/>
      </w:pPr>
      <w:r>
        <w:rPr>
          <w:rFonts w:ascii="Times New Roman"/>
          <w:b w:val="false"/>
          <w:i w:val="false"/>
          <w:color w:val="000000"/>
          <w:sz w:val="28"/>
        </w:rPr>
        <w:t xml:space="preserve">
      4) білім алушылардың негізгі кәсіби қызметінің түрлеріне сәйкес кәсіби құзыреттіліктерді меңгеруі; </w:t>
      </w:r>
    </w:p>
    <w:bookmarkEnd w:id="79"/>
    <w:bookmarkStart w:name="z89" w:id="80"/>
    <w:p>
      <w:pPr>
        <w:spacing w:after="0"/>
        <w:ind w:left="0"/>
        <w:jc w:val="both"/>
      </w:pPr>
      <w:r>
        <w:rPr>
          <w:rFonts w:ascii="Times New Roman"/>
          <w:b w:val="false"/>
          <w:i w:val="false"/>
          <w:color w:val="000000"/>
          <w:sz w:val="28"/>
        </w:rPr>
        <w:t xml:space="preserve">
      5) білім алушылардың дайындық деңгейі мен білім беру ұйымының білім беру қызметіне міндетті талаптар қою есебінен білім сапасына кепілдікті қамтамасыз ету; </w:t>
      </w:r>
    </w:p>
    <w:bookmarkEnd w:id="80"/>
    <w:bookmarkStart w:name="z90" w:id="81"/>
    <w:p>
      <w:pPr>
        <w:spacing w:after="0"/>
        <w:ind w:left="0"/>
        <w:jc w:val="both"/>
      </w:pPr>
      <w:r>
        <w:rPr>
          <w:rFonts w:ascii="Times New Roman"/>
          <w:b w:val="false"/>
          <w:i w:val="false"/>
          <w:color w:val="000000"/>
          <w:sz w:val="28"/>
        </w:rPr>
        <w:t>
      6) білім алушылардың дайындығын бағалаудың әділдігі мен білім бағдарламаларының сапасын және ақпараттандырылуын арттыру;</w:t>
      </w:r>
    </w:p>
    <w:bookmarkEnd w:id="81"/>
    <w:bookmarkStart w:name="z91" w:id="82"/>
    <w:p>
      <w:pPr>
        <w:spacing w:after="0"/>
        <w:ind w:left="0"/>
        <w:jc w:val="both"/>
      </w:pPr>
      <w:r>
        <w:rPr>
          <w:rFonts w:ascii="Times New Roman"/>
          <w:b w:val="false"/>
          <w:i w:val="false"/>
          <w:color w:val="000000"/>
          <w:sz w:val="28"/>
        </w:rPr>
        <w:t xml:space="preserve">
      7) білім алушылардың академиялық жинақылығына жағдай жасау; </w:t>
      </w:r>
    </w:p>
    <w:bookmarkEnd w:id="82"/>
    <w:bookmarkStart w:name="z92" w:id="83"/>
    <w:p>
      <w:pPr>
        <w:spacing w:after="0"/>
        <w:ind w:left="0"/>
        <w:jc w:val="both"/>
      </w:pPr>
      <w:r>
        <w:rPr>
          <w:rFonts w:ascii="Times New Roman"/>
          <w:b w:val="false"/>
          <w:i w:val="false"/>
          <w:color w:val="000000"/>
          <w:sz w:val="28"/>
        </w:rPr>
        <w:t>
      8) Қазақстанның бірыңғай білім кеңістігінің қызметін қамтамасыз ету;</w:t>
      </w:r>
    </w:p>
    <w:bookmarkEnd w:id="83"/>
    <w:bookmarkStart w:name="z93" w:id="84"/>
    <w:p>
      <w:pPr>
        <w:spacing w:after="0"/>
        <w:ind w:left="0"/>
        <w:jc w:val="both"/>
      </w:pPr>
      <w:r>
        <w:rPr>
          <w:rFonts w:ascii="Times New Roman"/>
          <w:b w:val="false"/>
          <w:i w:val="false"/>
          <w:color w:val="000000"/>
          <w:sz w:val="28"/>
        </w:rPr>
        <w:t>
      9) Орта білімнен кейінгі білім бағдарламаларын кәсіби біліктіліктерді тану туралы Еуропалық директиваларға (Директива 2013/55/EU) сәйкес келтіру.</w:t>
      </w:r>
    </w:p>
    <w:bookmarkEnd w:id="84"/>
    <w:bookmarkStart w:name="z94" w:id="85"/>
    <w:p>
      <w:pPr>
        <w:spacing w:after="0"/>
        <w:ind w:left="0"/>
        <w:jc w:val="both"/>
      </w:pPr>
      <w:r>
        <w:rPr>
          <w:rFonts w:ascii="Times New Roman"/>
          <w:b w:val="false"/>
          <w:i w:val="false"/>
          <w:color w:val="000000"/>
          <w:sz w:val="28"/>
        </w:rPr>
        <w:t xml:space="preserve">
      14. Орта білімнен кейінгі білімнің құндылықтары: </w:t>
      </w:r>
    </w:p>
    <w:bookmarkEnd w:id="85"/>
    <w:bookmarkStart w:name="z95" w:id="86"/>
    <w:p>
      <w:pPr>
        <w:spacing w:after="0"/>
        <w:ind w:left="0"/>
        <w:jc w:val="both"/>
      </w:pPr>
      <w:r>
        <w:rPr>
          <w:rFonts w:ascii="Times New Roman"/>
          <w:b w:val="false"/>
          <w:i w:val="false"/>
          <w:color w:val="000000"/>
          <w:sz w:val="28"/>
        </w:rPr>
        <w:t>
      1) кәсіби қызметінде шығармашылыққа қабілеттіліқ, басқаруға құлшыныс білдіру, кәсіби білімінің дамуына және кәсіби қызметінің нәтижесіне жауапкершілік таныту;</w:t>
      </w:r>
    </w:p>
    <w:bookmarkEnd w:id="86"/>
    <w:bookmarkStart w:name="z96" w:id="87"/>
    <w:p>
      <w:pPr>
        <w:spacing w:after="0"/>
        <w:ind w:left="0"/>
        <w:jc w:val="both"/>
      </w:pPr>
      <w:r>
        <w:rPr>
          <w:rFonts w:ascii="Times New Roman"/>
          <w:b w:val="false"/>
          <w:i w:val="false"/>
          <w:color w:val="000000"/>
          <w:sz w:val="28"/>
        </w:rPr>
        <w:t>
      2) кәсіби жинақылықты бәсекеге қабілеттілік және заманауи қоғамда әлеуметтік қорғалуды қамтамасыз ететін білім, білік, дағдылар, қасиеттер мен қабілеттер;</w:t>
      </w:r>
    </w:p>
    <w:bookmarkEnd w:id="87"/>
    <w:bookmarkStart w:name="z97" w:id="88"/>
    <w:p>
      <w:pPr>
        <w:spacing w:after="0"/>
        <w:ind w:left="0"/>
        <w:jc w:val="both"/>
      </w:pPr>
      <w:r>
        <w:rPr>
          <w:rFonts w:ascii="Times New Roman"/>
          <w:b w:val="false"/>
          <w:i w:val="false"/>
          <w:color w:val="000000"/>
          <w:sz w:val="28"/>
        </w:rPr>
        <w:t>
      3) маманның өз бетінше кәсіби қызметін орындауға, өз еңбегінің нәтижелерін бағалауға, қызметінің негізгі міндеттерін шешуге дайындығы, сондай-ақ белгілі білім, білік, дағдылары.</w:t>
      </w:r>
    </w:p>
    <w:bookmarkEnd w:id="88"/>
    <w:bookmarkStart w:name="z98" w:id="89"/>
    <w:p>
      <w:pPr>
        <w:spacing w:after="0"/>
        <w:ind w:left="0"/>
        <w:jc w:val="both"/>
      </w:pPr>
      <w:r>
        <w:rPr>
          <w:rFonts w:ascii="Times New Roman"/>
          <w:b w:val="false"/>
          <w:i w:val="false"/>
          <w:color w:val="000000"/>
          <w:sz w:val="28"/>
        </w:rPr>
        <w:t>
      15. Оқытудың мазмұнын ұйымдастыру тәсілі мемлекеттік жалпыға міндетті білім беру стандарттарының негізінде әзірленетін білім беру бағдарламаларымен анықталады.</w:t>
      </w:r>
    </w:p>
    <w:bookmarkEnd w:id="89"/>
    <w:bookmarkStart w:name="z99" w:id="90"/>
    <w:p>
      <w:pPr>
        <w:spacing w:after="0"/>
        <w:ind w:left="0"/>
        <w:jc w:val="both"/>
      </w:pPr>
      <w:r>
        <w:rPr>
          <w:rFonts w:ascii="Times New Roman"/>
          <w:b w:val="false"/>
          <w:i w:val="false"/>
          <w:color w:val="000000"/>
          <w:sz w:val="28"/>
        </w:rPr>
        <w:t xml:space="preserve">
      16. "Қолданбалы бакалавр" біліктілігімен "Мейіргер ісі" мамандығы бойынша орта білімнен кейінгі білім бағдарламасын меңгерудің мөлшерленген мерзімі күндізгі оқыту түрінде: </w:t>
      </w:r>
    </w:p>
    <w:bookmarkEnd w:id="90"/>
    <w:bookmarkStart w:name="z100" w:id="91"/>
    <w:p>
      <w:pPr>
        <w:spacing w:after="0"/>
        <w:ind w:left="0"/>
        <w:jc w:val="both"/>
      </w:pPr>
      <w:r>
        <w:rPr>
          <w:rFonts w:ascii="Times New Roman"/>
          <w:b w:val="false"/>
          <w:i w:val="false"/>
          <w:color w:val="000000"/>
          <w:sz w:val="28"/>
        </w:rPr>
        <w:t>
      жалпы орта білім негізінде – 3 жыл 6 ай;</w:t>
      </w:r>
    </w:p>
    <w:bookmarkEnd w:id="91"/>
    <w:bookmarkStart w:name="z101" w:id="92"/>
    <w:p>
      <w:pPr>
        <w:spacing w:after="0"/>
        <w:ind w:left="0"/>
        <w:jc w:val="both"/>
      </w:pPr>
      <w:r>
        <w:rPr>
          <w:rFonts w:ascii="Times New Roman"/>
          <w:b w:val="false"/>
          <w:i w:val="false"/>
          <w:color w:val="000000"/>
          <w:sz w:val="28"/>
        </w:rPr>
        <w:t>
      жеделдетілген бағдарлама бойынша оқыту техникалық және кәсіби білімнен кейін - 1 жыл 6 айды құрайды.</w:t>
      </w:r>
    </w:p>
    <w:bookmarkEnd w:id="92"/>
    <w:bookmarkStart w:name="z102" w:id="93"/>
    <w:p>
      <w:pPr>
        <w:spacing w:after="0"/>
        <w:ind w:left="0"/>
        <w:jc w:val="both"/>
      </w:pPr>
      <w:r>
        <w:rPr>
          <w:rFonts w:ascii="Times New Roman"/>
          <w:b w:val="false"/>
          <w:i w:val="false"/>
          <w:color w:val="000000"/>
          <w:sz w:val="28"/>
        </w:rPr>
        <w:t>
      17. Орта білімнен кейінгі білім бағдарламасының мазмұны:</w:t>
      </w:r>
    </w:p>
    <w:bookmarkEnd w:id="93"/>
    <w:bookmarkStart w:name="z103" w:id="94"/>
    <w:p>
      <w:pPr>
        <w:spacing w:after="0"/>
        <w:ind w:left="0"/>
        <w:jc w:val="both"/>
      </w:pPr>
      <w:r>
        <w:rPr>
          <w:rFonts w:ascii="Times New Roman"/>
          <w:b w:val="false"/>
          <w:i w:val="false"/>
          <w:color w:val="000000"/>
          <w:sz w:val="28"/>
        </w:rPr>
        <w:t>
      1) жалпыгуманитарных (бұдан әрі – ЖГП), әлеуметтік-экономикалық (бұдан әрі – ӘЭП), жалпыкәсіби (бұдан әрі – ЖКП), арнайы пәндер (бұдан әрі – АП), кәсіби дағдыларды меңгеру және бекіту үшін клиникалық және кәсіби/дипломалды тәжірибеден өтуді;</w:t>
      </w:r>
    </w:p>
    <w:bookmarkEnd w:id="94"/>
    <w:bookmarkStart w:name="z104" w:id="95"/>
    <w:p>
      <w:pPr>
        <w:spacing w:after="0"/>
        <w:ind w:left="0"/>
        <w:jc w:val="both"/>
      </w:pPr>
      <w:r>
        <w:rPr>
          <w:rFonts w:ascii="Times New Roman"/>
          <w:b w:val="false"/>
          <w:i w:val="false"/>
          <w:color w:val="000000"/>
          <w:sz w:val="28"/>
        </w:rPr>
        <w:t>
      2) орта білімнен кейінгі кіріктірілген модульдік бағдарламаларды оқытуды қарастырады.</w:t>
      </w:r>
    </w:p>
    <w:bookmarkEnd w:id="95"/>
    <w:bookmarkStart w:name="z105" w:id="96"/>
    <w:p>
      <w:pPr>
        <w:spacing w:after="0"/>
        <w:ind w:left="0"/>
        <w:jc w:val="both"/>
      </w:pPr>
      <w:r>
        <w:rPr>
          <w:rFonts w:ascii="Times New Roman"/>
          <w:b w:val="false"/>
          <w:i w:val="false"/>
          <w:color w:val="000000"/>
          <w:sz w:val="28"/>
        </w:rPr>
        <w:t xml:space="preserve">
      18. Орта білімнен кейін "Мейіргер ісі" мамандығы бойынша оқу үрдісін ұйымдастыру кредиттік оқыту технологиясы бойынша жүзеге асырылады. </w:t>
      </w:r>
    </w:p>
    <w:bookmarkEnd w:id="96"/>
    <w:bookmarkStart w:name="z106" w:id="97"/>
    <w:p>
      <w:pPr>
        <w:spacing w:after="0"/>
        <w:ind w:left="0"/>
        <w:jc w:val="both"/>
      </w:pPr>
      <w:r>
        <w:rPr>
          <w:rFonts w:ascii="Times New Roman"/>
          <w:b w:val="false"/>
          <w:i w:val="false"/>
          <w:color w:val="000000"/>
          <w:sz w:val="28"/>
        </w:rPr>
        <w:t xml:space="preserve">
      19. Білім бағдарламасын жүзеге асыру пәннің оқу-әдістемелік кешендері негізінде жүзеге асырылады. Оқу-әдістемелік кешендерді әзірлеудің түрі, құрылымы және тәртібі Қазақстан Республикасы Білім және ғылым министрлігінің 2001 жылғы 20 сәуірдегі № 152 бұйрығымен бекітілген Кредиттік оқыту технологиясы бойынша оқу үрдісін ұйымдастыру </w:t>
      </w:r>
      <w:r>
        <w:rPr>
          <w:rFonts w:ascii="Times New Roman"/>
          <w:b w:val="false"/>
          <w:i w:val="false"/>
          <w:color w:val="000000"/>
          <w:sz w:val="28"/>
        </w:rPr>
        <w:t>қағидаларына</w:t>
      </w:r>
      <w:r>
        <w:rPr>
          <w:rFonts w:ascii="Times New Roman"/>
          <w:b w:val="false"/>
          <w:i w:val="false"/>
          <w:color w:val="000000"/>
          <w:sz w:val="28"/>
        </w:rPr>
        <w:t xml:space="preserve"> (бұдан әрі – Оқу үрдісін ұйымдастыру қағидалары) (нормативтік құқықтық актілерді мемлекеттік тіркеу тізілімінде № 6976 болып тіркелген) сәйкес білім беру ұйымымен анықталады;</w:t>
      </w:r>
    </w:p>
    <w:bookmarkEnd w:id="97"/>
    <w:bookmarkStart w:name="z107" w:id="98"/>
    <w:p>
      <w:pPr>
        <w:spacing w:after="0"/>
        <w:ind w:left="0"/>
        <w:jc w:val="both"/>
      </w:pPr>
      <w:r>
        <w:rPr>
          <w:rFonts w:ascii="Times New Roman"/>
          <w:b w:val="false"/>
          <w:i w:val="false"/>
          <w:color w:val="000000"/>
          <w:sz w:val="28"/>
        </w:rPr>
        <w:t>
      20. Білім беру қызметін жоспарлау және ұйымдастыру оқу жоспарларының негізінде жүзеге асырылады. Оқу жоспарлары ҮОЖс және ОЖЖ болып бөлінеді.</w:t>
      </w:r>
    </w:p>
    <w:bookmarkEnd w:id="98"/>
    <w:bookmarkStart w:name="z108" w:id="99"/>
    <w:p>
      <w:pPr>
        <w:spacing w:after="0"/>
        <w:ind w:left="0"/>
        <w:jc w:val="both"/>
      </w:pPr>
      <w:r>
        <w:rPr>
          <w:rFonts w:ascii="Times New Roman"/>
          <w:b w:val="false"/>
          <w:i w:val="false"/>
          <w:color w:val="000000"/>
          <w:sz w:val="28"/>
        </w:rPr>
        <w:t>
      21. "Мейіргер ісі" мамандығы бойынша орта білімнен кейінгі қолданбалы бакалавриат бағдарламасының ҮОЖс осы МЖМБС нұсқаулықтарына сәйкес мамандықтардың білім бағдарламаларының құрылымына, көлеміне және мазмұнына қойылатын талаптар жиынтығын, оқытудың мөлшерленген мерзімін және білім алушылардың дайындық деңгейін анықтайды.</w:t>
      </w:r>
    </w:p>
    <w:bookmarkEnd w:id="99"/>
    <w:bookmarkStart w:name="z109" w:id="100"/>
    <w:p>
      <w:pPr>
        <w:spacing w:after="0"/>
        <w:ind w:left="0"/>
        <w:jc w:val="both"/>
      </w:pPr>
      <w:r>
        <w:rPr>
          <w:rFonts w:ascii="Times New Roman"/>
          <w:b w:val="false"/>
          <w:i w:val="false"/>
          <w:color w:val="000000"/>
          <w:sz w:val="28"/>
        </w:rPr>
        <w:t>
      22. ҮОЖс орта білімнен кейінгі "Мейіргер ісі" мамандығы бойынша МЖМБС негізінде әзірленеді. ЖК пәндер тізімдемесі мен көлемі ҮОЖс-мен анықталады. Пәндердің көлемі қысқартылмайды.</w:t>
      </w:r>
    </w:p>
    <w:bookmarkEnd w:id="100"/>
    <w:bookmarkStart w:name="z110" w:id="101"/>
    <w:p>
      <w:pPr>
        <w:spacing w:after="0"/>
        <w:ind w:left="0"/>
        <w:jc w:val="both"/>
      </w:pPr>
      <w:r>
        <w:rPr>
          <w:rFonts w:ascii="Times New Roman"/>
          <w:b w:val="false"/>
          <w:i w:val="false"/>
          <w:color w:val="000000"/>
          <w:sz w:val="28"/>
        </w:rPr>
        <w:t xml:space="preserve">
      23. ОЖЖс "Мейіргер ісі" мамандығы бойынша оқу жылына ҮОЖс негізінде әзірленеді және педагогикалық кеңес шешімінің негізінде білім беру ұйымының басшысымен бекітіледі. </w:t>
      </w:r>
    </w:p>
    <w:bookmarkEnd w:id="101"/>
    <w:bookmarkStart w:name="z111" w:id="102"/>
    <w:p>
      <w:pPr>
        <w:spacing w:after="0"/>
        <w:ind w:left="0"/>
        <w:jc w:val="both"/>
      </w:pPr>
      <w:r>
        <w:rPr>
          <w:rFonts w:ascii="Times New Roman"/>
          <w:b w:val="false"/>
          <w:i w:val="false"/>
          <w:color w:val="000000"/>
          <w:sz w:val="28"/>
        </w:rPr>
        <w:t xml:space="preserve">
      24. Білім беру оқу бағдарламасы міндетті пәндермен бірге элективтік пәндерді де қамтиды. Элективтік пәндер білім алушылардың жеке бас қабілеттерін және жұмыс берушілердің сұраныстарын қамтамасыз етуге бағытталған. </w:t>
      </w:r>
    </w:p>
    <w:bookmarkEnd w:id="102"/>
    <w:bookmarkStart w:name="z112" w:id="103"/>
    <w:p>
      <w:pPr>
        <w:spacing w:after="0"/>
        <w:ind w:left="0"/>
        <w:jc w:val="both"/>
      </w:pPr>
      <w:r>
        <w:rPr>
          <w:rFonts w:ascii="Times New Roman"/>
          <w:b w:val="false"/>
          <w:i w:val="false"/>
          <w:color w:val="000000"/>
          <w:sz w:val="28"/>
        </w:rPr>
        <w:t xml:space="preserve">
      25. "Мейіргер ісі" мамандығы бойынша қолданбалы бакалавриаттың ҮОЖс негізінде студент ЖОЖ құрастырады. ЖОЖ әрбір студенттің жеке білім алу траекториясын анықтайды. </w:t>
      </w:r>
    </w:p>
    <w:bookmarkEnd w:id="103"/>
    <w:bookmarkStart w:name="z113" w:id="104"/>
    <w:p>
      <w:pPr>
        <w:spacing w:after="0"/>
        <w:ind w:left="0"/>
        <w:jc w:val="both"/>
      </w:pPr>
      <w:r>
        <w:rPr>
          <w:rFonts w:ascii="Times New Roman"/>
          <w:b w:val="false"/>
          <w:i w:val="false"/>
          <w:color w:val="000000"/>
          <w:sz w:val="28"/>
        </w:rPr>
        <w:t>
      ЖОЖ-ына ЖКП және оқу қызметінің түрлері (практика, ҮОЖс алынған диплом жұмысын орындау және қорғау және элективтік пәндер) енгізіледі.</w:t>
      </w:r>
    </w:p>
    <w:bookmarkEnd w:id="104"/>
    <w:bookmarkStart w:name="z114" w:id="105"/>
    <w:p>
      <w:pPr>
        <w:spacing w:after="0"/>
        <w:ind w:left="0"/>
        <w:jc w:val="both"/>
      </w:pPr>
      <w:r>
        <w:rPr>
          <w:rFonts w:ascii="Times New Roman"/>
          <w:b w:val="false"/>
          <w:i w:val="false"/>
          <w:color w:val="000000"/>
          <w:sz w:val="28"/>
        </w:rPr>
        <w:t xml:space="preserve">
      26. Орта білімнен кейінгі білім бағдарламасын жүзеге асыру барысында білім беру ұйымы: </w:t>
      </w:r>
    </w:p>
    <w:bookmarkEnd w:id="105"/>
    <w:bookmarkStart w:name="z115" w:id="106"/>
    <w:p>
      <w:pPr>
        <w:spacing w:after="0"/>
        <w:ind w:left="0"/>
        <w:jc w:val="both"/>
      </w:pPr>
      <w:r>
        <w:rPr>
          <w:rFonts w:ascii="Times New Roman"/>
          <w:b w:val="false"/>
          <w:i w:val="false"/>
          <w:color w:val="000000"/>
          <w:sz w:val="28"/>
        </w:rPr>
        <w:t>
      1) оқыту технологиясын, оқу үрдісін ұйымдастыру әдістерін, түрлерін;</w:t>
      </w:r>
    </w:p>
    <w:bookmarkEnd w:id="106"/>
    <w:bookmarkStart w:name="z116" w:id="107"/>
    <w:p>
      <w:pPr>
        <w:spacing w:after="0"/>
        <w:ind w:left="0"/>
        <w:jc w:val="both"/>
      </w:pPr>
      <w:r>
        <w:rPr>
          <w:rFonts w:ascii="Times New Roman"/>
          <w:b w:val="false"/>
          <w:i w:val="false"/>
          <w:color w:val="000000"/>
          <w:sz w:val="28"/>
        </w:rPr>
        <w:t>
      2) білім алушылардың ағымдық үлгерімін бақылауды өткізудің түрлерін, тәртібі мен мерзімділігін таңдайды.</w:t>
      </w:r>
    </w:p>
    <w:bookmarkEnd w:id="107"/>
    <w:bookmarkStart w:name="z117" w:id="108"/>
    <w:p>
      <w:pPr>
        <w:spacing w:after="0"/>
        <w:ind w:left="0"/>
        <w:jc w:val="both"/>
      </w:pPr>
      <w:r>
        <w:rPr>
          <w:rFonts w:ascii="Times New Roman"/>
          <w:b w:val="false"/>
          <w:i w:val="false"/>
          <w:color w:val="000000"/>
          <w:sz w:val="28"/>
        </w:rPr>
        <w:t>
      27. Орта білімнен кейінгі "Мейіргер ісі" мамандығы бойынша білім бағдарламасын жүзеге асыру жоғары (оның ішінде жоғары мейіргер білімі) білімі бар, жүргізетін пәннің бейініне сәйкес және педагогикалық, ғылыми-әдістемелік қызметпен жүйелі айналысатын, сондай-ақ тәжірибелік денсаулық сақтау саласының білікті мамандарымен, немесе орта білімнен кейінгі "Қолданбалы бакалавр" біліктілігімен "Мейіргер ісі" мамандығы бойынша сәйкес педагогикалық дайындығымен жоғары білімі (оның ішінде жоғары мейіргер білімі) бар ғылыми-педагогикалық мамандармен қамтамасыз етіледі.</w:t>
      </w:r>
    </w:p>
    <w:bookmarkEnd w:id="108"/>
    <w:bookmarkStart w:name="z118" w:id="109"/>
    <w:p>
      <w:pPr>
        <w:spacing w:after="0"/>
        <w:ind w:left="0"/>
        <w:jc w:val="both"/>
      </w:pPr>
      <w:r>
        <w:rPr>
          <w:rFonts w:ascii="Times New Roman"/>
          <w:b w:val="false"/>
          <w:i w:val="false"/>
          <w:color w:val="000000"/>
          <w:sz w:val="28"/>
        </w:rPr>
        <w:t xml:space="preserve">
      28. Симуляция арнайы пәндер кабинеттерінде және арнайы пәндер оқытушысының басшылығымен симуляциялық орталықтарда жүзеге асырылады. </w:t>
      </w:r>
    </w:p>
    <w:bookmarkEnd w:id="109"/>
    <w:bookmarkStart w:name="z119" w:id="110"/>
    <w:p>
      <w:pPr>
        <w:spacing w:after="0"/>
        <w:ind w:left="0"/>
        <w:jc w:val="both"/>
      </w:pPr>
      <w:r>
        <w:rPr>
          <w:rFonts w:ascii="Times New Roman"/>
          <w:b w:val="false"/>
          <w:i w:val="false"/>
          <w:color w:val="000000"/>
          <w:sz w:val="28"/>
        </w:rPr>
        <w:t>
      29. Практикалық даярлық:</w:t>
      </w:r>
    </w:p>
    <w:bookmarkEnd w:id="110"/>
    <w:bookmarkStart w:name="z120" w:id="111"/>
    <w:p>
      <w:pPr>
        <w:spacing w:after="0"/>
        <w:ind w:left="0"/>
        <w:jc w:val="both"/>
      </w:pPr>
      <w:r>
        <w:rPr>
          <w:rFonts w:ascii="Times New Roman"/>
          <w:b w:val="false"/>
          <w:i w:val="false"/>
          <w:color w:val="000000"/>
          <w:sz w:val="28"/>
        </w:rPr>
        <w:t>
      1) өгдірістік (клиникалық) практиканы;</w:t>
      </w:r>
    </w:p>
    <w:bookmarkEnd w:id="111"/>
    <w:bookmarkStart w:name="z121" w:id="112"/>
    <w:p>
      <w:pPr>
        <w:spacing w:after="0"/>
        <w:ind w:left="0"/>
        <w:jc w:val="both"/>
      </w:pPr>
      <w:r>
        <w:rPr>
          <w:rFonts w:ascii="Times New Roman"/>
          <w:b w:val="false"/>
          <w:i w:val="false"/>
          <w:color w:val="000000"/>
          <w:sz w:val="28"/>
        </w:rPr>
        <w:t>
      2) кәсіби (дипломалды) практиканы қамтиды.</w:t>
      </w:r>
    </w:p>
    <w:bookmarkEnd w:id="112"/>
    <w:bookmarkStart w:name="z122" w:id="113"/>
    <w:p>
      <w:pPr>
        <w:spacing w:after="0"/>
        <w:ind w:left="0"/>
        <w:jc w:val="both"/>
      </w:pPr>
      <w:r>
        <w:rPr>
          <w:rFonts w:ascii="Times New Roman"/>
          <w:b w:val="false"/>
          <w:i w:val="false"/>
          <w:color w:val="000000"/>
          <w:sz w:val="28"/>
        </w:rPr>
        <w:t>
      Өндірістік практиканы өтуде міндетті орындар тізімдемесі кәсіби біліктіліктерді танып білу туралы Еуропалық директиваларға (Директива 2013/55/EU) сәйкес: жалпы және мамандандырылған медицина; жалпы және мамандандырылған хирургия; балаларға күтім жасау және педиатрия; акушерлік іс; психологиялық денсаулық және психиатрия; қарт адамдарға және қартайған жастағыларға күтім жасау мен гериатрия; үйде күтім жасау.</w:t>
      </w:r>
    </w:p>
    <w:bookmarkEnd w:id="113"/>
    <w:bookmarkStart w:name="z123" w:id="114"/>
    <w:p>
      <w:pPr>
        <w:spacing w:after="0"/>
        <w:ind w:left="0"/>
        <w:jc w:val="both"/>
      </w:pPr>
      <w:r>
        <w:rPr>
          <w:rFonts w:ascii="Times New Roman"/>
          <w:b w:val="false"/>
          <w:i w:val="false"/>
          <w:color w:val="000000"/>
          <w:sz w:val="28"/>
        </w:rPr>
        <w:t>
      30. Өндірістік және кәсіби (дипломалды) практикалардың мерзімдері мен мазмұны ТОЖс және ТОБ-мен анықталады.</w:t>
      </w:r>
    </w:p>
    <w:bookmarkEnd w:id="114"/>
    <w:bookmarkStart w:name="z124" w:id="115"/>
    <w:p>
      <w:pPr>
        <w:spacing w:after="0"/>
        <w:ind w:left="0"/>
        <w:jc w:val="both"/>
      </w:pPr>
      <w:r>
        <w:rPr>
          <w:rFonts w:ascii="Times New Roman"/>
          <w:b w:val="false"/>
          <w:i w:val="false"/>
          <w:color w:val="000000"/>
          <w:sz w:val="28"/>
        </w:rPr>
        <w:t>
      31. Кәсіби (дипломалды) тәжірибелер медициналық ұйымдарда жұмыс берушілермен келісім шарт негізінде, оның ішінде дуалдық оқыту қағидаттары шеңберінде тәлімгерлердің (менторлар) басшылығымен жүргізіледі және оқыту үрдісінде алған білімін меңгеруге, тәжірибелік дағдыларды меңгеруге және кәсіби құзыреттіліктерін игеруді бекітуге бағытталған.</w:t>
      </w:r>
    </w:p>
    <w:bookmarkEnd w:id="115"/>
    <w:bookmarkStart w:name="z125" w:id="116"/>
    <w:p>
      <w:pPr>
        <w:spacing w:after="0"/>
        <w:ind w:left="0"/>
        <w:jc w:val="both"/>
      </w:pPr>
      <w:r>
        <w:rPr>
          <w:rFonts w:ascii="Times New Roman"/>
          <w:b w:val="false"/>
          <w:i w:val="false"/>
          <w:color w:val="000000"/>
          <w:sz w:val="28"/>
        </w:rPr>
        <w:t xml:space="preserve">
      32. Білім бағдарламасын жүзеге асыру аудиториялық қор, мамандандырылған кабинеттер және зертханалар, симуляциялық жабдықтар, оқу және оқу әдістемелік әдебиеттің кітапхана қорының болуымен, оның ішінде: аудио және бейне материалдар, әдістемелік көрнекі құралдар мен пәндер, клиникалық тәжірибе, инновациялық және компьютерлік ақпараттық технологиялар қолданылған электрондық оқу құралдары, дипломдық жоба бойынша кеңестермен қамтамасыз етілумен жүзеге асырылады. </w:t>
      </w:r>
    </w:p>
    <w:bookmarkEnd w:id="116"/>
    <w:bookmarkStart w:name="z126" w:id="117"/>
    <w:p>
      <w:pPr>
        <w:spacing w:after="0"/>
        <w:ind w:left="0"/>
        <w:jc w:val="both"/>
      </w:pPr>
      <w:r>
        <w:rPr>
          <w:rFonts w:ascii="Times New Roman"/>
          <w:b w:val="false"/>
          <w:i w:val="false"/>
          <w:color w:val="000000"/>
          <w:sz w:val="28"/>
        </w:rPr>
        <w:t xml:space="preserve">
      33. Оқу үрдісін материалдық-техникалық қамтамасыз ету Қазақстан Республикасы Денсаулық сақтау және әлеуметтік даму министрінің 2015 жылғы 29 мамырдағы № 423 бұйрығымен бекітілген медициналық колледждердің клиникаға дейінгі симуляциялық кабинеттерін жарақтандыру </w:t>
      </w:r>
      <w:r>
        <w:rPr>
          <w:rFonts w:ascii="Times New Roman"/>
          <w:b w:val="false"/>
          <w:i w:val="false"/>
          <w:color w:val="000000"/>
          <w:sz w:val="28"/>
        </w:rPr>
        <w:t>нормативтеріне</w:t>
      </w:r>
      <w:r>
        <w:rPr>
          <w:rFonts w:ascii="Times New Roman"/>
          <w:b w:val="false"/>
          <w:i w:val="false"/>
          <w:color w:val="000000"/>
          <w:sz w:val="28"/>
        </w:rPr>
        <w:t xml:space="preserve"> сәйкес келеді (№ 11644 нормативтік құқықтық мемлекеттік актілер тіркеу тіркелімінде тіркелген).</w:t>
      </w:r>
    </w:p>
    <w:bookmarkEnd w:id="117"/>
    <w:bookmarkStart w:name="z127" w:id="118"/>
    <w:p>
      <w:pPr>
        <w:spacing w:after="0"/>
        <w:ind w:left="0"/>
        <w:jc w:val="both"/>
      </w:pPr>
      <w:r>
        <w:rPr>
          <w:rFonts w:ascii="Times New Roman"/>
          <w:b w:val="false"/>
          <w:i w:val="false"/>
          <w:color w:val="000000"/>
          <w:sz w:val="28"/>
        </w:rPr>
        <w:t xml:space="preserve">
      34. Білім беру оқыту бағдарламасының тәрбие компоненттері студенттерді ұлттық құндылықтарға баулуға, патриотизм мен азаматтылықты қалыптастыруға, студенттердің жан-жақты қызығушылықтары мен қабілеттерін дамытуға, салауатты өмір салтын қалыптастыруға бағытталған қызметті жүзеге асыруға бағытталған. </w:t>
      </w:r>
    </w:p>
    <w:bookmarkEnd w:id="118"/>
    <w:bookmarkStart w:name="z128" w:id="119"/>
    <w:p>
      <w:pPr>
        <w:spacing w:after="0"/>
        <w:ind w:left="0"/>
        <w:jc w:val="left"/>
      </w:pPr>
      <w:r>
        <w:rPr>
          <w:rFonts w:ascii="Times New Roman"/>
          <w:b/>
          <w:i w:val="false"/>
          <w:color w:val="000000"/>
        </w:rPr>
        <w:t xml:space="preserve"> 4-тарау. Білім алушылардың оқу жүктемесінің ең жоғарғы көлеміне қойылатын</w:t>
      </w:r>
      <w:r>
        <w:br/>
      </w:r>
      <w:r>
        <w:rPr>
          <w:rFonts w:ascii="Times New Roman"/>
          <w:b/>
          <w:i w:val="false"/>
          <w:color w:val="000000"/>
        </w:rPr>
        <w:t>талаптар</w:t>
      </w:r>
    </w:p>
    <w:bookmarkEnd w:id="119"/>
    <w:bookmarkStart w:name="z129" w:id="120"/>
    <w:p>
      <w:pPr>
        <w:spacing w:after="0"/>
        <w:ind w:left="0"/>
        <w:jc w:val="both"/>
      </w:pPr>
      <w:r>
        <w:rPr>
          <w:rFonts w:ascii="Times New Roman"/>
          <w:b w:val="false"/>
          <w:i w:val="false"/>
          <w:color w:val="000000"/>
          <w:sz w:val="28"/>
        </w:rPr>
        <w:t xml:space="preserve">
      35. Білім алушының оқу жүктемесінің көлемі әрбір оқу модулі бойынша оқу жылы бойында ол меңгеретін академиялық сағатпен / кредитпен өлшенеді. </w:t>
      </w:r>
    </w:p>
    <w:bookmarkEnd w:id="120"/>
    <w:bookmarkStart w:name="z130" w:id="121"/>
    <w:p>
      <w:pPr>
        <w:spacing w:after="0"/>
        <w:ind w:left="0"/>
        <w:jc w:val="both"/>
      </w:pPr>
      <w:r>
        <w:rPr>
          <w:rFonts w:ascii="Times New Roman"/>
          <w:b w:val="false"/>
          <w:i w:val="false"/>
          <w:color w:val="000000"/>
          <w:sz w:val="28"/>
        </w:rPr>
        <w:t>
       Оқу үрдісін ұйымдастыру қағидаларына сәйкес бакалавриатта білім алушының аудиториялық сабақтар мен өзіндік жұмысын ескере отырып, теориялық оқытудың бір қазақстандық кредиттің (KZ) еңбек сыйымдылығы 45 сағат құрайды.</w:t>
      </w:r>
    </w:p>
    <w:bookmarkEnd w:id="121"/>
    <w:bookmarkStart w:name="z131" w:id="122"/>
    <w:p>
      <w:pPr>
        <w:spacing w:after="0"/>
        <w:ind w:left="0"/>
        <w:jc w:val="both"/>
      </w:pPr>
      <w:r>
        <w:rPr>
          <w:rFonts w:ascii="Times New Roman"/>
          <w:b w:val="false"/>
          <w:i w:val="false"/>
          <w:color w:val="000000"/>
          <w:sz w:val="28"/>
        </w:rPr>
        <w:t>
      Аудиториялық жұмыстың бір академиялық сағаты 50 минутқа тең. Тәжірибенің барлық түрлерінің, қорытынды аттестацияның бір академиялық сағаты 50 минутқа тең.</w:t>
      </w:r>
    </w:p>
    <w:bookmarkEnd w:id="122"/>
    <w:bookmarkStart w:name="z132" w:id="123"/>
    <w:p>
      <w:pPr>
        <w:spacing w:after="0"/>
        <w:ind w:left="0"/>
        <w:jc w:val="both"/>
      </w:pPr>
      <w:r>
        <w:rPr>
          <w:rFonts w:ascii="Times New Roman"/>
          <w:b w:val="false"/>
          <w:i w:val="false"/>
          <w:color w:val="000000"/>
          <w:sz w:val="28"/>
        </w:rPr>
        <w:t>
      36. Профессорлық-оқытушылық құрамның оқу жүктемесін жоспарлау кредитпен жүзеге асырылады немесе академиялық сағатпен немесе оқу жұмысының әртүрлі түріне арналған (кәсіби практика, жетекшілік және дипломдық жұмысты рецензиялау) уақыттан тұратын оқытушының студентпен байланысы кесте бойынша аудиториялық оқу сабақтарында немесе жеке бекітілген кесте бойынша жүзеге асырылады.</w:t>
      </w:r>
    </w:p>
    <w:bookmarkEnd w:id="123"/>
    <w:bookmarkStart w:name="z133" w:id="124"/>
    <w:p>
      <w:pPr>
        <w:spacing w:after="0"/>
        <w:ind w:left="0"/>
        <w:jc w:val="both"/>
      </w:pPr>
      <w:r>
        <w:rPr>
          <w:rFonts w:ascii="Times New Roman"/>
          <w:b w:val="false"/>
          <w:i w:val="false"/>
          <w:color w:val="000000"/>
          <w:sz w:val="28"/>
        </w:rPr>
        <w:t xml:space="preserve">
      37. Білім алушының оқу жүктемесінің ең жоғарғы көлемі барлық аудиториялық және аудиториядан тыс оқу жұмысын қоса, Қазақстан Республикасы Үкіметінің "Білім берудің тиісті деңгейлерінің мемлекеттік жалпыға міндетті білім беру стандарттарын бекіту туралы" (бұдан әрі – 1080 қаулы) 2012 жылғы 23 тамыздағы №1080 қаулысымен орта білімнен кейінгі мемлекеттік жалпыға міндетті білім беру </w:t>
      </w:r>
      <w:r>
        <w:rPr>
          <w:rFonts w:ascii="Times New Roman"/>
          <w:b w:val="false"/>
          <w:i w:val="false"/>
          <w:color w:val="000000"/>
          <w:sz w:val="28"/>
        </w:rPr>
        <w:t>стандартына</w:t>
      </w:r>
      <w:r>
        <w:rPr>
          <w:rFonts w:ascii="Times New Roman"/>
          <w:b w:val="false"/>
          <w:i w:val="false"/>
          <w:color w:val="000000"/>
          <w:sz w:val="28"/>
        </w:rPr>
        <w:t xml:space="preserve"> сәйкес бекітілген аптасына 54 сағаттан аспайтын уақытты құрайды.</w:t>
      </w:r>
    </w:p>
    <w:bookmarkEnd w:id="124"/>
    <w:bookmarkStart w:name="z134" w:id="125"/>
    <w:p>
      <w:pPr>
        <w:spacing w:after="0"/>
        <w:ind w:left="0"/>
        <w:jc w:val="both"/>
      </w:pPr>
      <w:r>
        <w:rPr>
          <w:rFonts w:ascii="Times New Roman"/>
          <w:b w:val="false"/>
          <w:i w:val="false"/>
          <w:color w:val="000000"/>
          <w:sz w:val="28"/>
        </w:rPr>
        <w:t>
      38. Міндетті оқу жүктемесінің жалпы көлемі күндізгі оқу түрінде теориялық оқыту кезеңінде аптасына 36 сағаттан аспайтын уақытты (мұнда көрсетілген көлемге элективтік пәндер бойынша сабақтар мен студенттердің өзіндік жұмыстары (бұдан әрі – СӨЖ) кірмейді) құрайды.</w:t>
      </w:r>
    </w:p>
    <w:bookmarkEnd w:id="125"/>
    <w:bookmarkStart w:name="z135" w:id="126"/>
    <w:p>
      <w:pPr>
        <w:spacing w:after="0"/>
        <w:ind w:left="0"/>
        <w:jc w:val="both"/>
      </w:pPr>
      <w:r>
        <w:rPr>
          <w:rFonts w:ascii="Times New Roman"/>
          <w:b w:val="false"/>
          <w:i w:val="false"/>
          <w:color w:val="000000"/>
          <w:sz w:val="28"/>
        </w:rPr>
        <w:t>
      39. "Мейіргер ісі" мамандығы бойынша қолданбалы бакалавриат білім беру бағдарламасын меңгеру деңгейі келесі бақылау түрлерімен қамтамасыз етіледі: аралық аттестация, қорытынды аттестация ТОЖс-да көрсетіледі. Білім алушылардың оқу жетістіктерінің тарихын есепке алу Оқу үрдісін ұйымдастыру қағидаларының 2–қосымшасындағы үлгіге сай олардың транскриптінде көрсетіледі.</w:t>
      </w:r>
    </w:p>
    <w:bookmarkEnd w:id="126"/>
    <w:bookmarkStart w:name="z136" w:id="127"/>
    <w:p>
      <w:pPr>
        <w:spacing w:after="0"/>
        <w:ind w:left="0"/>
        <w:jc w:val="both"/>
      </w:pPr>
      <w:r>
        <w:rPr>
          <w:rFonts w:ascii="Times New Roman"/>
          <w:b w:val="false"/>
          <w:i w:val="false"/>
          <w:color w:val="000000"/>
          <w:sz w:val="28"/>
        </w:rPr>
        <w:t>
      40. Барлық пәндер бойынша негізгі түрі емтихан болып табылатын аралық аттестация өткізу қарастырылады.</w:t>
      </w:r>
    </w:p>
    <w:bookmarkEnd w:id="127"/>
    <w:bookmarkStart w:name="z137" w:id="128"/>
    <w:p>
      <w:pPr>
        <w:spacing w:after="0"/>
        <w:ind w:left="0"/>
        <w:jc w:val="both"/>
      </w:pPr>
      <w:r>
        <w:rPr>
          <w:rFonts w:ascii="Times New Roman"/>
          <w:b w:val="false"/>
          <w:i w:val="false"/>
          <w:color w:val="000000"/>
          <w:sz w:val="28"/>
        </w:rPr>
        <w:t>
      Емтихандар сол пәнді оқытуға жіберілген оқу уақытының есебінен жүргізіледі.</w:t>
      </w:r>
    </w:p>
    <w:bookmarkEnd w:id="128"/>
    <w:bookmarkStart w:name="z138" w:id="129"/>
    <w:p>
      <w:pPr>
        <w:spacing w:after="0"/>
        <w:ind w:left="0"/>
        <w:jc w:val="both"/>
      </w:pPr>
      <w:r>
        <w:rPr>
          <w:rFonts w:ascii="Times New Roman"/>
          <w:b w:val="false"/>
          <w:i w:val="false"/>
          <w:color w:val="000000"/>
          <w:sz w:val="28"/>
        </w:rPr>
        <w:t>
      Клиникалық және дипломалды тәжірибе негізгі түрі әңгімелесу арқылы бағалау негізгі түрі болып табылатын аралық аттестациямен (сынақ) аяқталады.</w:t>
      </w:r>
    </w:p>
    <w:bookmarkEnd w:id="129"/>
    <w:bookmarkStart w:name="z139" w:id="130"/>
    <w:p>
      <w:pPr>
        <w:spacing w:after="0"/>
        <w:ind w:left="0"/>
        <w:jc w:val="both"/>
      </w:pPr>
      <w:r>
        <w:rPr>
          <w:rFonts w:ascii="Times New Roman"/>
          <w:b w:val="false"/>
          <w:i w:val="false"/>
          <w:color w:val="000000"/>
          <w:sz w:val="28"/>
        </w:rPr>
        <w:t>
      41. Күндізгі оқу бөліміндегі білім алушыларға арналған кеңестер оқу тобына аралық және қорытынды аттестацияға пәндер бойынша емтихан және дипломдық жұмысты орындау түрінде қарастырылған сағат ішінен қарастырылады.</w:t>
      </w:r>
    </w:p>
    <w:bookmarkEnd w:id="130"/>
    <w:bookmarkStart w:name="z140" w:id="131"/>
    <w:p>
      <w:pPr>
        <w:spacing w:after="0"/>
        <w:ind w:left="0"/>
        <w:jc w:val="both"/>
      </w:pPr>
      <w:r>
        <w:rPr>
          <w:rFonts w:ascii="Times New Roman"/>
          <w:b w:val="false"/>
          <w:i w:val="false"/>
          <w:color w:val="000000"/>
          <w:sz w:val="28"/>
        </w:rPr>
        <w:t xml:space="preserve">
      42. Қазақстан Республикасы Үкіметінің 2013 жылғы 17 мамырдағы № 499 қаулысымен бекітілген орта білімнен кейінгі білім беру ұйымдарының қызметінің Типтік </w:t>
      </w:r>
      <w:r>
        <w:rPr>
          <w:rFonts w:ascii="Times New Roman"/>
          <w:b w:val="false"/>
          <w:i w:val="false"/>
          <w:color w:val="000000"/>
          <w:sz w:val="28"/>
        </w:rPr>
        <w:t>Ережелеріне</w:t>
      </w:r>
      <w:r>
        <w:rPr>
          <w:rFonts w:ascii="Times New Roman"/>
          <w:b w:val="false"/>
          <w:i w:val="false"/>
          <w:color w:val="000000"/>
          <w:sz w:val="28"/>
        </w:rPr>
        <w:t xml:space="preserve"> сәйкес оқу жылы 1 қыркүйекте басталады және оқу үрдісінің кестесіне сай аяқталады. Демалыс уақыты жылына 11 аптаны құрайды, оның ішінде қыс кезінде үлгілік қағидаларға сәйкес – 2 аптадан кем емес уақытты құрайды.</w:t>
      </w:r>
    </w:p>
    <w:bookmarkEnd w:id="131"/>
    <w:bookmarkStart w:name="z141" w:id="132"/>
    <w:p>
      <w:pPr>
        <w:spacing w:after="0"/>
        <w:ind w:left="0"/>
        <w:jc w:val="both"/>
      </w:pPr>
      <w:r>
        <w:rPr>
          <w:rFonts w:ascii="Times New Roman"/>
          <w:b w:val="false"/>
          <w:i w:val="false"/>
          <w:color w:val="000000"/>
          <w:sz w:val="28"/>
        </w:rPr>
        <w:t>
      43. Оқу жылын аяқтауға жіберілген уақыт (дипломдық жұмыс пен қорытынды атттестация) 8 аптадан аспайды.</w:t>
      </w:r>
    </w:p>
    <w:bookmarkEnd w:id="132"/>
    <w:bookmarkStart w:name="z142" w:id="133"/>
    <w:p>
      <w:pPr>
        <w:spacing w:after="0"/>
        <w:ind w:left="0"/>
        <w:jc w:val="both"/>
      </w:pPr>
      <w:r>
        <w:rPr>
          <w:rFonts w:ascii="Times New Roman"/>
          <w:b w:val="false"/>
          <w:i w:val="false"/>
          <w:color w:val="000000"/>
          <w:sz w:val="28"/>
        </w:rPr>
        <w:t>
      44. "Мейіргер ісі" мамандығы бойынша орта білімнен кейінгі білім беру ұйымдарында студенттерді қорытынды аттестациялау түрі: диплом жұмысын орындау және қорғау немесе арнайы пәндердің бірі бойынша қорытынды аттестацияны емтихан тапсырумен диплом жұмысын орындау және қорғау.</w:t>
      </w:r>
    </w:p>
    <w:bookmarkEnd w:id="133"/>
    <w:bookmarkStart w:name="z143" w:id="134"/>
    <w:p>
      <w:pPr>
        <w:spacing w:after="0"/>
        <w:ind w:left="0"/>
        <w:jc w:val="both"/>
      </w:pPr>
      <w:r>
        <w:rPr>
          <w:rFonts w:ascii="Times New Roman"/>
          <w:b w:val="false"/>
          <w:i w:val="false"/>
          <w:color w:val="000000"/>
          <w:sz w:val="28"/>
        </w:rPr>
        <w:t>
      45. Орта білімнен кейінгі білім беру ұйымдарында білім алушыларды қорытынды аттестациялау білім алушы оқытудың толық курсы бойынша білім бағдарламаларын меңгеру деңгейін анықтау мақсатымен жүргізіледі.</w:t>
      </w:r>
    </w:p>
    <w:bookmarkEnd w:id="134"/>
    <w:bookmarkStart w:name="z144" w:id="135"/>
    <w:p>
      <w:pPr>
        <w:spacing w:after="0"/>
        <w:ind w:left="0"/>
        <w:jc w:val="both"/>
      </w:pPr>
      <w:r>
        <w:rPr>
          <w:rFonts w:ascii="Times New Roman"/>
          <w:b w:val="false"/>
          <w:i w:val="false"/>
          <w:color w:val="000000"/>
          <w:sz w:val="28"/>
        </w:rPr>
        <w:t>
      46. Орта білімнен кейінгі білім беру ұйымдарында білім алушыларды қорытынды аттестациядан өткізуге бөлінген оқу уақытының көлемі екі аптадан аспайтын уақытты құрайды.</w:t>
      </w:r>
    </w:p>
    <w:bookmarkEnd w:id="135"/>
    <w:bookmarkStart w:name="z145" w:id="136"/>
    <w:p>
      <w:pPr>
        <w:spacing w:after="0"/>
        <w:ind w:left="0"/>
        <w:jc w:val="both"/>
      </w:pPr>
      <w:r>
        <w:rPr>
          <w:rFonts w:ascii="Times New Roman"/>
          <w:b w:val="false"/>
          <w:i w:val="false"/>
          <w:color w:val="000000"/>
          <w:sz w:val="28"/>
        </w:rPr>
        <w:t>
      47. Оқу пәндерін оқытудың кезектілігін белгілеу, олардың әрқайсысы бойынша оқу уақытын бөлу курстар мен семестрлер бойынша пәнаралық байланыс есепке алынып жүргізіледі.</w:t>
      </w:r>
    </w:p>
    <w:bookmarkEnd w:id="136"/>
    <w:bookmarkStart w:name="z146" w:id="137"/>
    <w:p>
      <w:pPr>
        <w:spacing w:after="0"/>
        <w:ind w:left="0"/>
        <w:jc w:val="both"/>
      </w:pPr>
      <w:r>
        <w:rPr>
          <w:rFonts w:ascii="Times New Roman"/>
          <w:b w:val="false"/>
          <w:i w:val="false"/>
          <w:color w:val="000000"/>
          <w:sz w:val="28"/>
        </w:rPr>
        <w:t>
      48. "Дене тәрбиесі" бойынша сабақтар міндетті болып табылады және аптасына 4 сағаттан аспай жоспарланады.</w:t>
      </w:r>
    </w:p>
    <w:bookmarkEnd w:id="137"/>
    <w:bookmarkStart w:name="z147" w:id="138"/>
    <w:p>
      <w:pPr>
        <w:spacing w:after="0"/>
        <w:ind w:left="0"/>
        <w:jc w:val="both"/>
      </w:pPr>
      <w:r>
        <w:rPr>
          <w:rFonts w:ascii="Times New Roman"/>
          <w:b w:val="false"/>
          <w:i w:val="false"/>
          <w:color w:val="000000"/>
          <w:sz w:val="28"/>
        </w:rPr>
        <w:t>
      49. Орта білімнен кейінгі білім бағдарламасы бойынша оқуды аяқтаған және қорытынды аттестацияны табысты өткен тұлғаларға "Қолданбалы бакалавр" біліктілігі тағайындалады және мемлекеттік үлгідегі диплом қосымшасымен (транскрипт) беріледі.</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"Мейіргер ісі" мамандығы</w:t>
            </w:r>
            <w:r>
              <w:br/>
            </w:r>
            <w:r>
              <w:rPr>
                <w:rFonts w:ascii="Times New Roman"/>
                <w:b w:val="false"/>
                <w:i w:val="false"/>
                <w:color w:val="000000"/>
                <w:sz w:val="20"/>
              </w:rPr>
              <w:t>бойынша мемлекеттік жалпыға</w:t>
            </w:r>
            <w:r>
              <w:br/>
            </w:r>
            <w:r>
              <w:rPr>
                <w:rFonts w:ascii="Times New Roman"/>
                <w:b w:val="false"/>
                <w:i w:val="false"/>
                <w:color w:val="000000"/>
                <w:sz w:val="20"/>
              </w:rPr>
              <w:t>бірдей міндетті  орта білімнен</w:t>
            </w:r>
            <w:r>
              <w:br/>
            </w:r>
            <w:r>
              <w:rPr>
                <w:rFonts w:ascii="Times New Roman"/>
                <w:b w:val="false"/>
                <w:i w:val="false"/>
                <w:color w:val="000000"/>
                <w:sz w:val="20"/>
              </w:rPr>
              <w:t>кейінгі білім стандартына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"Мейіргер ісі" мамандығы бойынша қолданбалы бакалавриаттың білім беру</w:t>
      </w:r>
      <w:r>
        <w:br/>
      </w:r>
      <w:r>
        <w:rPr>
          <w:rFonts w:ascii="Times New Roman"/>
          <w:b/>
          <w:i w:val="false"/>
          <w:color w:val="000000"/>
        </w:rPr>
        <w:t>бағдарламасын меңгергісі келетін тұлғалардың алдыңғы білім деңгейіне қойылатын</w:t>
      </w:r>
      <w:r>
        <w:br/>
      </w:r>
      <w:r>
        <w:rPr>
          <w:rFonts w:ascii="Times New Roman"/>
          <w:b/>
          <w:i w:val="false"/>
          <w:color w:val="000000"/>
        </w:rPr>
        <w:t>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мамандығы бойынша Жоғары колледждерге түсетін тұлғалардың білім деңгейіне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030205 4 "Мейіргер ісі"</w:t>
            </w:r>
          </w:p>
          <w:p>
            <w:pPr>
              <w:spacing w:after="20"/>
              <w:ind w:left="20"/>
              <w:jc w:val="both"/>
            </w:pPr>
            <w:r>
              <w:rPr>
                <w:rFonts w:ascii="Times New Roman"/>
                <w:b w:val="false"/>
                <w:i w:val="false"/>
                <w:color w:val="000000"/>
                <w:sz w:val="20"/>
              </w:rPr>
              <w:t>
Біліктілігі "Қолданбалы бакалавр"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немесе техникалық және кәсіби білім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030205 4 "Мейіргер ісі"</w:t>
            </w:r>
          </w:p>
          <w:p>
            <w:pPr>
              <w:spacing w:after="20"/>
              <w:ind w:left="20"/>
              <w:jc w:val="both"/>
            </w:pPr>
            <w:r>
              <w:rPr>
                <w:rFonts w:ascii="Times New Roman"/>
                <w:b w:val="false"/>
                <w:i w:val="false"/>
                <w:color w:val="000000"/>
                <w:sz w:val="20"/>
              </w:rPr>
              <w:t>
Біліктілігі "Қолданбалы бакалавр"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 0 "Жалпы практикадағы мейіргер", "мамандандырылған мейіргер" біліктілігімен "Мейіргер ісі" мамандығы бойынша техникалық және кәсіби білім немесе "Фельдшер" біліктілігімен 0301000 "Емдеу ісі", "Мейіргер ісі" мамандығы бойынша маман сертификаты бар және еңбек өтілі үш жылдан кем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29 маусымдағы</w:t>
            </w:r>
            <w:r>
              <w:br/>
            </w:r>
            <w:r>
              <w:rPr>
                <w:rFonts w:ascii="Times New Roman"/>
                <w:b w:val="false"/>
                <w:i w:val="false"/>
                <w:color w:val="000000"/>
                <w:sz w:val="20"/>
              </w:rPr>
              <w:t>№ 471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шілдедегі</w:t>
            </w:r>
            <w:r>
              <w:br/>
            </w:r>
            <w:r>
              <w:rPr>
                <w:rFonts w:ascii="Times New Roman"/>
                <w:b w:val="false"/>
                <w:i w:val="false"/>
                <w:color w:val="000000"/>
                <w:sz w:val="20"/>
              </w:rPr>
              <w:t>№ 647 бұйрығына</w:t>
            </w:r>
            <w:r>
              <w:br/>
            </w:r>
            <w:r>
              <w:rPr>
                <w:rFonts w:ascii="Times New Roman"/>
                <w:b w:val="false"/>
                <w:i w:val="false"/>
                <w:color w:val="000000"/>
                <w:sz w:val="20"/>
              </w:rPr>
              <w:t>5-5-қосымша</w:t>
            </w:r>
          </w:p>
        </w:tc>
      </w:tr>
    </w:tbl>
    <w:bookmarkStart w:name="z154" w:id="139"/>
    <w:p>
      <w:pPr>
        <w:spacing w:after="0"/>
        <w:ind w:left="0"/>
        <w:jc w:val="left"/>
      </w:pPr>
      <w:r>
        <w:rPr>
          <w:rFonts w:ascii="Times New Roman"/>
          <w:b/>
          <w:i w:val="false"/>
          <w:color w:val="000000"/>
        </w:rPr>
        <w:t xml:space="preserve"> 5В110100 –"Мейіргер ісі" мамандығы бойыншабакалавриаттың мемлекеттік жалпыға бірдей міндетті білім беру стандарты 1-тарау. Жалпы ережелер</w:t>
      </w:r>
    </w:p>
    <w:bookmarkEnd w:id="139"/>
    <w:bookmarkStart w:name="z156" w:id="140"/>
    <w:p>
      <w:pPr>
        <w:spacing w:after="0"/>
        <w:ind w:left="0"/>
        <w:jc w:val="both"/>
      </w:pPr>
      <w:r>
        <w:rPr>
          <w:rFonts w:ascii="Times New Roman"/>
          <w:b w:val="false"/>
          <w:i w:val="false"/>
          <w:color w:val="000000"/>
          <w:sz w:val="28"/>
        </w:rPr>
        <w:t xml:space="preserve">
      1. Осы 5В110100–"Мейіргер ісі" мамандығы бойынша жоғары білім берудің мемлекеттік жалпыға бірдей міндетті стандарты (бұдан әрі – МЖМБС) 2009 жылғы 18 қыркүйектегі "Халық денсаулығы және денсаулық сақтау жүйесі туралы" Қазақстан Республикасы Кодексінің 175-бабының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білім алушылардың даярлық деңгейіне, білім беру мазмұнына, олардың типтеріне, түрлеріне және меншік нысандарына, сондай-ақ оқыту тіліне қарамастан, жоғары оқу орындарында білім алушылардың оқу жүктемелерінің ең көп көлеміне қойылатын талаптарды айқындайды.</w:t>
      </w:r>
    </w:p>
    <w:bookmarkEnd w:id="140"/>
    <w:bookmarkStart w:name="z157" w:id="141"/>
    <w:p>
      <w:pPr>
        <w:spacing w:after="0"/>
        <w:ind w:left="0"/>
        <w:jc w:val="both"/>
      </w:pPr>
      <w:r>
        <w:rPr>
          <w:rFonts w:ascii="Times New Roman"/>
          <w:b w:val="false"/>
          <w:i w:val="false"/>
          <w:color w:val="000000"/>
          <w:sz w:val="28"/>
        </w:rPr>
        <w:t>
      2. Осы МЖМБС мынадай терминдер мен олардың анықтамалары қолданылады:</w:t>
      </w:r>
    </w:p>
    <w:bookmarkEnd w:id="141"/>
    <w:bookmarkStart w:name="z158" w:id="142"/>
    <w:p>
      <w:pPr>
        <w:spacing w:after="0"/>
        <w:ind w:left="0"/>
        <w:jc w:val="both"/>
      </w:pPr>
      <w:r>
        <w:rPr>
          <w:rFonts w:ascii="Times New Roman"/>
          <w:b w:val="false"/>
          <w:i w:val="false"/>
          <w:color w:val="000000"/>
          <w:sz w:val="28"/>
        </w:rPr>
        <w:t xml:space="preserve">
      1) бакалавриат – білім беру бағдарламалары тиісті мамандық бойынша "бакалавр" дәрежесін бере отырып, кадрлар даярлауға бағытталған жоғары білім; </w:t>
      </w:r>
    </w:p>
    <w:bookmarkEnd w:id="142"/>
    <w:bookmarkStart w:name="z159" w:id="143"/>
    <w:p>
      <w:pPr>
        <w:spacing w:after="0"/>
        <w:ind w:left="0"/>
        <w:jc w:val="both"/>
      </w:pPr>
      <w:r>
        <w:rPr>
          <w:rFonts w:ascii="Times New Roman"/>
          <w:b w:val="false"/>
          <w:i w:val="false"/>
          <w:color w:val="000000"/>
          <w:sz w:val="28"/>
        </w:rPr>
        <w:t>
      2) біліктілік талаптары – денсаулық сақтау жүйесінде кәсіби қызметті тиімді жүзеге асыру үшін қажетті білімдер, шеберліктер мен дағдылар.</w:t>
      </w:r>
    </w:p>
    <w:bookmarkEnd w:id="143"/>
    <w:bookmarkStart w:name="z160" w:id="144"/>
    <w:p>
      <w:pPr>
        <w:spacing w:after="0"/>
        <w:ind w:left="0"/>
        <w:jc w:val="both"/>
      </w:pPr>
      <w:r>
        <w:rPr>
          <w:rFonts w:ascii="Times New Roman"/>
          <w:b w:val="false"/>
          <w:i w:val="false"/>
          <w:color w:val="000000"/>
          <w:sz w:val="28"/>
        </w:rPr>
        <w:t>
      3) дипломдық жұмыс (жоба) – студенттің тиісті саладағы өзекті проблеманы өз бетінше зерделеу нәтижелерінің жинақталуы болып табылатын бітіру жұмысы;</w:t>
      </w:r>
    </w:p>
    <w:bookmarkEnd w:id="144"/>
    <w:bookmarkStart w:name="z161" w:id="145"/>
    <w:p>
      <w:pPr>
        <w:spacing w:after="0"/>
        <w:ind w:left="0"/>
        <w:jc w:val="both"/>
      </w:pPr>
      <w:r>
        <w:rPr>
          <w:rFonts w:ascii="Times New Roman"/>
          <w:b w:val="false"/>
          <w:i w:val="false"/>
          <w:color w:val="000000"/>
          <w:sz w:val="28"/>
        </w:rPr>
        <w:t>
      4) дуальді оқыту – кәсіпорынның, оқу орнының және білім алушының жауапкершіліктері тең болған кезде білім беру ұйымындағы оқытуды кәсіпорында білім алушыларға жұмыс орындарын ұсына отырып және өтемақы төлемін төлей отырып оқыту мен практиканың міндетті кезеңдерімен ұштастыратын кадрлар даярлау нысаны;</w:t>
      </w:r>
    </w:p>
    <w:bookmarkEnd w:id="145"/>
    <w:bookmarkStart w:name="z162" w:id="146"/>
    <w:p>
      <w:pPr>
        <w:spacing w:after="0"/>
        <w:ind w:left="0"/>
        <w:jc w:val="both"/>
      </w:pPr>
      <w:r>
        <w:rPr>
          <w:rFonts w:ascii="Times New Roman"/>
          <w:b w:val="false"/>
          <w:i w:val="false"/>
          <w:color w:val="000000"/>
          <w:sz w:val="28"/>
        </w:rPr>
        <w:t>
      5) жеке оқу жоспары (бұдан әрі – ЖОЖ) – үлгілік оқу жоспары мен элективті пәндер каталогы негізінде эдвайзердің көмегімен студенттің әр оқу жылына арнап өзі құрастыратын оқу жоспары;</w:t>
      </w:r>
    </w:p>
    <w:bookmarkEnd w:id="146"/>
    <w:bookmarkStart w:name="z163" w:id="147"/>
    <w:p>
      <w:pPr>
        <w:spacing w:after="0"/>
        <w:ind w:left="0"/>
        <w:jc w:val="both"/>
      </w:pPr>
      <w:r>
        <w:rPr>
          <w:rFonts w:ascii="Times New Roman"/>
          <w:b w:val="false"/>
          <w:i w:val="false"/>
          <w:color w:val="000000"/>
          <w:sz w:val="28"/>
        </w:rPr>
        <w:t>
      6) кәсіби практика – болашақ кәсіптік қызметпен байланысты белгілі бір жұмыстың түрлерін орындау процесінде теориялық білімдерді, дағдыларды бекітуге, практикалық дағдылар мен құзыреттерді игеруге және дамытуға бағытталған оқу қызметінің түрі;</w:t>
      </w:r>
    </w:p>
    <w:bookmarkEnd w:id="147"/>
    <w:bookmarkStart w:name="z164" w:id="148"/>
    <w:p>
      <w:pPr>
        <w:spacing w:after="0"/>
        <w:ind w:left="0"/>
        <w:jc w:val="both"/>
      </w:pPr>
      <w:r>
        <w:rPr>
          <w:rFonts w:ascii="Times New Roman"/>
          <w:b w:val="false"/>
          <w:i w:val="false"/>
          <w:color w:val="000000"/>
          <w:sz w:val="28"/>
        </w:rPr>
        <w:t>
      7) клиникалық база – қазіргі заманғы әдістері негізінде ұйымдастыру-әдістемелік, оқу материалдық-техникалық базасының жоғары деңгейі бар, дәрігерлерді, ғылыми кадрларды даярлау мен қайта даярлауды жүзеге асыратын, емдеу-диагностикалық және ғылыми-зерттеу жұмысының және медициналық көмектің барлық түрлерін көрсететін жергілікті ұйымдардың базасында қызмет жасайтын жоғары оқу орнының немесе денсаулық сақтау ұйымының клиникасы;</w:t>
      </w:r>
    </w:p>
    <w:bookmarkEnd w:id="148"/>
    <w:bookmarkStart w:name="z165" w:id="149"/>
    <w:p>
      <w:pPr>
        <w:spacing w:after="0"/>
        <w:ind w:left="0"/>
        <w:jc w:val="both"/>
      </w:pPr>
      <w:r>
        <w:rPr>
          <w:rFonts w:ascii="Times New Roman"/>
          <w:b w:val="false"/>
          <w:i w:val="false"/>
          <w:color w:val="000000"/>
          <w:sz w:val="28"/>
        </w:rPr>
        <w:t>
      8) кредиттік оқыту технологиясы – кредитті білім алушы мен оқытушының оқу жұмысының көлемін сәйкестендірілген өлшеу бірлігі ретінде пайдалана отырып, білім алушылардың пәндерді (модульдерді) таңдауы және өз бетінше жоспарлауы негізіндегі оқыту;</w:t>
      </w:r>
    </w:p>
    <w:bookmarkEnd w:id="149"/>
    <w:bookmarkStart w:name="z166" w:id="150"/>
    <w:p>
      <w:pPr>
        <w:spacing w:after="0"/>
        <w:ind w:left="0"/>
        <w:jc w:val="both"/>
      </w:pPr>
      <w:r>
        <w:rPr>
          <w:rFonts w:ascii="Times New Roman"/>
          <w:b w:val="false"/>
          <w:i w:val="false"/>
          <w:color w:val="000000"/>
          <w:sz w:val="28"/>
        </w:rPr>
        <w:t>
      9) модульдік оқыту – модульдік білім беру бағдарламаларын меңгеру негізінде оқу процесін ұйымдастыру тәсілі;</w:t>
      </w:r>
    </w:p>
    <w:bookmarkEnd w:id="150"/>
    <w:bookmarkStart w:name="z167" w:id="151"/>
    <w:p>
      <w:pPr>
        <w:spacing w:after="0"/>
        <w:ind w:left="0"/>
        <w:jc w:val="both"/>
      </w:pPr>
      <w:r>
        <w:rPr>
          <w:rFonts w:ascii="Times New Roman"/>
          <w:b w:val="false"/>
          <w:i w:val="false"/>
          <w:color w:val="000000"/>
          <w:sz w:val="28"/>
        </w:rPr>
        <w:t>
      10) міндетті компонент (бұдан әрі – МК) – үлгілік оқу жоспарында белгіленген және білім беру бағдарламасы бойынша студенттер міндетті түрде оқитын оқу пәндерінің және тиісті кредиттердің ең аз көлемінің тізбесі;</w:t>
      </w:r>
    </w:p>
    <w:bookmarkEnd w:id="151"/>
    <w:bookmarkStart w:name="z168" w:id="152"/>
    <w:p>
      <w:pPr>
        <w:spacing w:after="0"/>
        <w:ind w:left="0"/>
        <w:jc w:val="both"/>
      </w:pPr>
      <w:r>
        <w:rPr>
          <w:rFonts w:ascii="Times New Roman"/>
          <w:b w:val="false"/>
          <w:i w:val="false"/>
          <w:color w:val="000000"/>
          <w:sz w:val="28"/>
        </w:rPr>
        <w:t>
      11) оқу жұмыс жоспары (бұдан әрі – ОЖЖ) – мамандық бойынша үлгілік оқу жоспары мен студенттердің жеке оқу жоспарлары негізінде білім беру ұйымы дербес әзірлейтін оқу құжаты;</w:t>
      </w:r>
    </w:p>
    <w:bookmarkEnd w:id="152"/>
    <w:bookmarkStart w:name="z169" w:id="153"/>
    <w:p>
      <w:pPr>
        <w:spacing w:after="0"/>
        <w:ind w:left="0"/>
        <w:jc w:val="both"/>
      </w:pPr>
      <w:r>
        <w:rPr>
          <w:rFonts w:ascii="Times New Roman"/>
          <w:b w:val="false"/>
          <w:i w:val="false"/>
          <w:color w:val="000000"/>
          <w:sz w:val="28"/>
        </w:rPr>
        <w:t>
      12) таңдау компоненті – жоғары оқу орны (бұдан әрі – ЖОО) ұсынатын, пререквизиттері мен постреквизиттерін есепке ала отырып кез келген академиялық кезеңде студенттердің өздері таңдай алатын оқу пәндерінің және тиісті кредиттердің (немесе академиялық сағаттардың) ең аз көлемінің тізбесі;</w:t>
      </w:r>
    </w:p>
    <w:bookmarkEnd w:id="153"/>
    <w:bookmarkStart w:name="z170" w:id="154"/>
    <w:p>
      <w:pPr>
        <w:spacing w:after="0"/>
        <w:ind w:left="0"/>
        <w:jc w:val="both"/>
      </w:pPr>
      <w:r>
        <w:rPr>
          <w:rFonts w:ascii="Times New Roman"/>
          <w:b w:val="false"/>
          <w:i w:val="false"/>
          <w:color w:val="000000"/>
          <w:sz w:val="28"/>
        </w:rPr>
        <w:t>
      13) тіркеуші кеңсесі – (бөлім, сектор) білім алушының оқу жетістігінің барлық тарихын тіркеумен айналысатын және білімін бақылаудың барлық түрін ұйымдастыруды және академиялық рейтингін есептеуді қамтамасыз ететін қызмет;</w:t>
      </w:r>
    </w:p>
    <w:bookmarkEnd w:id="154"/>
    <w:bookmarkStart w:name="z171" w:id="155"/>
    <w:p>
      <w:pPr>
        <w:spacing w:after="0"/>
        <w:ind w:left="0"/>
        <w:jc w:val="both"/>
      </w:pPr>
      <w:r>
        <w:rPr>
          <w:rFonts w:ascii="Times New Roman"/>
          <w:b w:val="false"/>
          <w:i w:val="false"/>
          <w:color w:val="000000"/>
          <w:sz w:val="28"/>
        </w:rPr>
        <w:t>
      14) транскрипт – оқу кезеңіне сәйкес кредиті көрсетілген пәндер тізімінен тұратын және әріппен, санмен бейнеленген үлгерім бағасы берілген арнайы үлгідегі құжат;</w:t>
      </w:r>
    </w:p>
    <w:bookmarkEnd w:id="155"/>
    <w:bookmarkStart w:name="z172" w:id="156"/>
    <w:p>
      <w:pPr>
        <w:spacing w:after="0"/>
        <w:ind w:left="0"/>
        <w:jc w:val="both"/>
      </w:pPr>
      <w:r>
        <w:rPr>
          <w:rFonts w:ascii="Times New Roman"/>
          <w:b w:val="false"/>
          <w:i w:val="false"/>
          <w:color w:val="000000"/>
          <w:sz w:val="28"/>
        </w:rPr>
        <w:t>
      15) үлгілік кәсіби оқу бағдарламасы (бұдан әрі – ҮКОБ) – оқу мазмұнын, көлемін, ұсынылатын әдебиетті анықтайтын және денсаулық сақтау саласындағы уәкілетті орган бекітетін мамандықтың үлгілік оқу жоспарының міндетті компонентіндегі пәннің оқу құжаты;</w:t>
      </w:r>
    </w:p>
    <w:bookmarkEnd w:id="156"/>
    <w:bookmarkStart w:name="z173" w:id="157"/>
    <w:p>
      <w:pPr>
        <w:spacing w:after="0"/>
        <w:ind w:left="0"/>
        <w:jc w:val="both"/>
      </w:pPr>
      <w:r>
        <w:rPr>
          <w:rFonts w:ascii="Times New Roman"/>
          <w:b w:val="false"/>
          <w:i w:val="false"/>
          <w:color w:val="000000"/>
          <w:sz w:val="28"/>
        </w:rPr>
        <w:t>
      16) үлгілік оқу жоспары (бұдан әрі – ҮОЖ) – Қазақстан Республикасының жоғары және ЖОО-нан кейінгі білім мамандықтарының жіктеуіші мен осы стандарт негізінде әзірленетін, міндетті компонент пәндерінің тізбесі мен кредиттердің ең аз көлемін және практиканың, қорытынды аттестаттаудың барлық түрлерін көрсете отырып, пәндер циклі бойынша білім беру бағдарламасының құрылымы мен көлемін регламенттейтін, білім беру саласындағы уәкілетті орган бекітетін оқу құжаты;</w:t>
      </w:r>
    </w:p>
    <w:bookmarkEnd w:id="157"/>
    <w:bookmarkStart w:name="z174" w:id="158"/>
    <w:p>
      <w:pPr>
        <w:spacing w:after="0"/>
        <w:ind w:left="0"/>
        <w:jc w:val="both"/>
      </w:pPr>
      <w:r>
        <w:rPr>
          <w:rFonts w:ascii="Times New Roman"/>
          <w:b w:val="false"/>
          <w:i w:val="false"/>
          <w:color w:val="000000"/>
          <w:sz w:val="28"/>
        </w:rPr>
        <w:t>
      17) элективті пәндер каталогы (бұдан әрі – ЭПК) – зерттеу мақсатын, қысқаша мазмұнын (негізгі бөлімдер) және зерттеуден күтілетін нәтижелерді (студенттердің алатын білімін, іскерлігін, дағдысы мен құзыреттерін) көрсете отырып, пәннің қысқаша сипаттамасын қамтитын таңдау компоненттері бойынша барлық пәндердің жүйеленген аннотацияланған тізбесі;</w:t>
      </w:r>
    </w:p>
    <w:bookmarkEnd w:id="158"/>
    <w:bookmarkStart w:name="z175" w:id="159"/>
    <w:p>
      <w:pPr>
        <w:spacing w:after="0"/>
        <w:ind w:left="0"/>
        <w:jc w:val="both"/>
      </w:pPr>
      <w:r>
        <w:rPr>
          <w:rFonts w:ascii="Times New Roman"/>
          <w:b w:val="false"/>
          <w:i w:val="false"/>
          <w:color w:val="000000"/>
          <w:sz w:val="28"/>
        </w:rPr>
        <w:t>
      18) эдвайзер – мамандығына сәйкес білім алушыларға академиялық ұстаз қызметін атқаратын, оқыту барысында білім беру бағдарламасын таңдау және меңгеруде білім алушыларға пәндерден жеке оқу жоспарын құруға көмектесетін кафедра оқытушысы.</w:t>
      </w:r>
    </w:p>
    <w:bookmarkEnd w:id="159"/>
    <w:bookmarkStart w:name="z176" w:id="160"/>
    <w:p>
      <w:pPr>
        <w:spacing w:after="0"/>
        <w:ind w:left="0"/>
        <w:jc w:val="both"/>
      </w:pPr>
      <w:r>
        <w:rPr>
          <w:rFonts w:ascii="Times New Roman"/>
          <w:b w:val="false"/>
          <w:i w:val="false"/>
          <w:color w:val="000000"/>
          <w:sz w:val="28"/>
        </w:rPr>
        <w:t xml:space="preserve">
      3. Бакалавриаттың 5В110100 – "Мейіргер ісі"мамандығы бойынша бакалариаттың білім беру бағдарламасын игеруге қызығушылық танытқан тұлғаларға алдыңғы білім деңгейіне қойылатын талаптар осы МЖМБС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көрсетілген.</w:t>
      </w:r>
    </w:p>
    <w:bookmarkEnd w:id="160"/>
    <w:bookmarkStart w:name="z177" w:id="161"/>
    <w:p>
      <w:pPr>
        <w:spacing w:after="0"/>
        <w:ind w:left="0"/>
        <w:jc w:val="both"/>
      </w:pPr>
      <w:r>
        <w:rPr>
          <w:rFonts w:ascii="Times New Roman"/>
          <w:b w:val="false"/>
          <w:i w:val="false"/>
          <w:color w:val="000000"/>
          <w:sz w:val="28"/>
        </w:rPr>
        <w:t>
      4. Жоғары оқу орны (бұдан әрі – ЖОО) жоғары білімі бар мамандарды (дипломды мамандар)даярлауды:</w:t>
      </w:r>
    </w:p>
    <w:bookmarkEnd w:id="161"/>
    <w:bookmarkStart w:name="z178" w:id="162"/>
    <w:p>
      <w:pPr>
        <w:spacing w:after="0"/>
        <w:ind w:left="0"/>
        <w:jc w:val="both"/>
      </w:pPr>
      <w:r>
        <w:rPr>
          <w:rFonts w:ascii="Times New Roman"/>
          <w:b w:val="false"/>
          <w:i w:val="false"/>
          <w:color w:val="000000"/>
          <w:sz w:val="28"/>
        </w:rPr>
        <w:t>
      1) Мамандық бойынша МЖМБС және ҮОЖ;</w:t>
      </w:r>
    </w:p>
    <w:bookmarkEnd w:id="162"/>
    <w:bookmarkStart w:name="z179" w:id="163"/>
    <w:p>
      <w:pPr>
        <w:spacing w:after="0"/>
        <w:ind w:left="0"/>
        <w:jc w:val="both"/>
      </w:pPr>
      <w:r>
        <w:rPr>
          <w:rFonts w:ascii="Times New Roman"/>
          <w:b w:val="false"/>
          <w:i w:val="false"/>
          <w:color w:val="000000"/>
          <w:sz w:val="28"/>
        </w:rPr>
        <w:t>
      2) академиялық күнтізбеге;</w:t>
      </w:r>
    </w:p>
    <w:bookmarkEnd w:id="163"/>
    <w:bookmarkStart w:name="z180" w:id="164"/>
    <w:p>
      <w:pPr>
        <w:spacing w:after="0"/>
        <w:ind w:left="0"/>
        <w:jc w:val="both"/>
      </w:pPr>
      <w:r>
        <w:rPr>
          <w:rFonts w:ascii="Times New Roman"/>
          <w:b w:val="false"/>
          <w:i w:val="false"/>
          <w:color w:val="000000"/>
          <w:sz w:val="28"/>
        </w:rPr>
        <w:t>
      3) ЖОЖ;</w:t>
      </w:r>
    </w:p>
    <w:bookmarkEnd w:id="164"/>
    <w:bookmarkStart w:name="z181" w:id="165"/>
    <w:p>
      <w:pPr>
        <w:spacing w:after="0"/>
        <w:ind w:left="0"/>
        <w:jc w:val="both"/>
      </w:pPr>
      <w:r>
        <w:rPr>
          <w:rFonts w:ascii="Times New Roman"/>
          <w:b w:val="false"/>
          <w:i w:val="false"/>
          <w:color w:val="000000"/>
          <w:sz w:val="28"/>
        </w:rPr>
        <w:t>
      4) мамандықтардың ОЖЖс;</w:t>
      </w:r>
    </w:p>
    <w:bookmarkEnd w:id="165"/>
    <w:bookmarkStart w:name="z182" w:id="166"/>
    <w:p>
      <w:pPr>
        <w:spacing w:after="0"/>
        <w:ind w:left="0"/>
        <w:jc w:val="both"/>
      </w:pPr>
      <w:r>
        <w:rPr>
          <w:rFonts w:ascii="Times New Roman"/>
          <w:b w:val="false"/>
          <w:i w:val="false"/>
          <w:color w:val="000000"/>
          <w:sz w:val="28"/>
        </w:rPr>
        <w:t>
      5) пәндер бойынша оқу бағдарламаларына сәйкес жүзеге асырады.</w:t>
      </w:r>
    </w:p>
    <w:bookmarkEnd w:id="166"/>
    <w:bookmarkStart w:name="z183" w:id="167"/>
    <w:p>
      <w:pPr>
        <w:spacing w:after="0"/>
        <w:ind w:left="0"/>
        <w:jc w:val="both"/>
      </w:pPr>
      <w:r>
        <w:rPr>
          <w:rFonts w:ascii="Times New Roman"/>
          <w:b w:val="false"/>
          <w:i w:val="false"/>
          <w:color w:val="000000"/>
          <w:sz w:val="28"/>
        </w:rPr>
        <w:t>
      5. МЖМБС:</w:t>
      </w:r>
    </w:p>
    <w:bookmarkEnd w:id="167"/>
    <w:bookmarkStart w:name="z184" w:id="168"/>
    <w:p>
      <w:pPr>
        <w:spacing w:after="0"/>
        <w:ind w:left="0"/>
        <w:jc w:val="both"/>
      </w:pPr>
      <w:r>
        <w:rPr>
          <w:rFonts w:ascii="Times New Roman"/>
          <w:b w:val="false"/>
          <w:i w:val="false"/>
          <w:color w:val="000000"/>
          <w:sz w:val="28"/>
        </w:rPr>
        <w:t>
      1) міндетті компонентінің мазмұнын айқындайды;</w:t>
      </w:r>
    </w:p>
    <w:bookmarkEnd w:id="168"/>
    <w:bookmarkStart w:name="z185" w:id="169"/>
    <w:p>
      <w:pPr>
        <w:spacing w:after="0"/>
        <w:ind w:left="0"/>
        <w:jc w:val="both"/>
      </w:pPr>
      <w:r>
        <w:rPr>
          <w:rFonts w:ascii="Times New Roman"/>
          <w:b w:val="false"/>
          <w:i w:val="false"/>
          <w:color w:val="000000"/>
          <w:sz w:val="28"/>
        </w:rPr>
        <w:t>
      2) білім алушылардың оқу жүктемесінің ең жоғары көлеміне және даярлау деңгейіне қойылатын талаптарды белгілейді;</w:t>
      </w:r>
    </w:p>
    <w:bookmarkEnd w:id="169"/>
    <w:bookmarkStart w:name="z186" w:id="170"/>
    <w:p>
      <w:pPr>
        <w:spacing w:after="0"/>
        <w:ind w:left="0"/>
        <w:jc w:val="both"/>
      </w:pPr>
      <w:r>
        <w:rPr>
          <w:rFonts w:ascii="Times New Roman"/>
          <w:b w:val="false"/>
          <w:i w:val="false"/>
          <w:color w:val="000000"/>
          <w:sz w:val="28"/>
        </w:rPr>
        <w:t xml:space="preserve">
      3) талаптарды айқындайды: </w:t>
      </w:r>
    </w:p>
    <w:bookmarkEnd w:id="170"/>
    <w:bookmarkStart w:name="z187" w:id="171"/>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w:t>
      </w:r>
      <w:r>
        <w:rPr>
          <w:rFonts w:ascii="Times New Roman"/>
          <w:b w:val="false"/>
          <w:i w:val="false"/>
          <w:color w:val="000000"/>
          <w:sz w:val="28"/>
        </w:rPr>
        <w:t>мамандықтардың ҮОЖ;</w:t>
      </w:r>
    </w:p>
    <w:bookmarkEnd w:id="171"/>
    <w:bookmarkStart w:name="z188" w:id="172"/>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w:t>
      </w:r>
      <w:r>
        <w:rPr>
          <w:rFonts w:ascii="Times New Roman"/>
          <w:b w:val="false"/>
          <w:i w:val="false"/>
          <w:color w:val="000000"/>
          <w:sz w:val="28"/>
        </w:rPr>
        <w:t>білім беру бағдарламаларын;</w:t>
      </w:r>
    </w:p>
    <w:bookmarkEnd w:id="172"/>
    <w:bookmarkStart w:name="z189" w:id="173"/>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w:t>
      </w:r>
      <w:r>
        <w:rPr>
          <w:rFonts w:ascii="Times New Roman"/>
          <w:b w:val="false"/>
          <w:i w:val="false"/>
          <w:color w:val="000000"/>
          <w:sz w:val="28"/>
        </w:rPr>
        <w:t>мамандықтардың ОЖЖс;</w:t>
      </w:r>
    </w:p>
    <w:bookmarkEnd w:id="173"/>
    <w:bookmarkStart w:name="z190" w:id="174"/>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w:t>
      </w:r>
      <w:r>
        <w:rPr>
          <w:rFonts w:ascii="Times New Roman"/>
          <w:b w:val="false"/>
          <w:i w:val="false"/>
          <w:color w:val="000000"/>
          <w:sz w:val="28"/>
        </w:rPr>
        <w:t>студенттердің ЖОЖ;</w:t>
      </w:r>
    </w:p>
    <w:bookmarkEnd w:id="174"/>
    <w:bookmarkStart w:name="z191" w:id="175"/>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w:t>
      </w:r>
      <w:r>
        <w:rPr>
          <w:rFonts w:ascii="Times New Roman"/>
          <w:b w:val="false"/>
          <w:i w:val="false"/>
          <w:color w:val="000000"/>
          <w:sz w:val="28"/>
        </w:rPr>
        <w:t>пәндер бойынша оқу бағдарламаларын әзірлеу кезінде.</w:t>
      </w:r>
    </w:p>
    <w:bookmarkEnd w:id="175"/>
    <w:bookmarkStart w:name="z192" w:id="176"/>
    <w:p>
      <w:pPr>
        <w:spacing w:after="0"/>
        <w:ind w:left="0"/>
        <w:jc w:val="left"/>
      </w:pPr>
      <w:r>
        <w:rPr>
          <w:rFonts w:ascii="Times New Roman"/>
          <w:b/>
          <w:i w:val="false"/>
          <w:color w:val="000000"/>
        </w:rPr>
        <w:t xml:space="preserve"> 2-тарау. Білім алушыларды даярлау деңгейіне қойылатын талаптар</w:t>
      </w:r>
    </w:p>
    <w:bookmarkEnd w:id="176"/>
    <w:bookmarkStart w:name="z193" w:id="177"/>
    <w:p>
      <w:pPr>
        <w:spacing w:after="0"/>
        <w:ind w:left="0"/>
        <w:jc w:val="both"/>
      </w:pPr>
      <w:r>
        <w:rPr>
          <w:rFonts w:ascii="Times New Roman"/>
          <w:b w:val="false"/>
          <w:i w:val="false"/>
          <w:color w:val="000000"/>
          <w:sz w:val="28"/>
        </w:rPr>
        <w:t>
      6. Жоғары оқу орындарында жоғары білім 5В110100 – "Мейіргер ісі"мамандығы бойынша "бакалавр" академиялық дәрежесін беруді, олардың кәсіби даярлық деңгейін жүйелі арттыруға бағытталған жәнежалпы білім беретін пәндер,базалық пәндер және бейіндеуші пәндер циклдерін зерделеуді, сондай-ақ кәсіби практикадан өтуді қамтиды.</w:t>
      </w:r>
    </w:p>
    <w:bookmarkEnd w:id="177"/>
    <w:bookmarkStart w:name="z194" w:id="178"/>
    <w:p>
      <w:pPr>
        <w:spacing w:after="0"/>
        <w:ind w:left="0"/>
        <w:jc w:val="both"/>
      </w:pPr>
      <w:r>
        <w:rPr>
          <w:rFonts w:ascii="Times New Roman"/>
          <w:b w:val="false"/>
          <w:i w:val="false"/>
          <w:color w:val="000000"/>
          <w:sz w:val="28"/>
        </w:rPr>
        <w:t>
      7. Жалпы білім беретін пәндер (бұдан әрі – ЖБП) циклі, базалық пәндер (бұдан әрі – БП) және бейіндеуші пәндер циклдері міндетті компонент және таңдау бойынша компоненттерден тұрады.</w:t>
      </w:r>
    </w:p>
    <w:bookmarkEnd w:id="178"/>
    <w:bookmarkStart w:name="z195" w:id="179"/>
    <w:p>
      <w:pPr>
        <w:spacing w:after="0"/>
        <w:ind w:left="0"/>
        <w:jc w:val="both"/>
      </w:pPr>
      <w:r>
        <w:rPr>
          <w:rFonts w:ascii="Times New Roman"/>
          <w:b w:val="false"/>
          <w:i w:val="false"/>
          <w:color w:val="000000"/>
          <w:sz w:val="28"/>
        </w:rPr>
        <w:t xml:space="preserve">
       8. Міндетті компонент пәндерінің тізбесі және көлемі осы бұйрықтың 6-қосымшасына сәйкес 5В110100 - "Мейіргер ісі" мамандығы бойынша бакалавриаттың үлгілік кәсіптік оқу бағдарламасының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5В110100 - "Мейіргер ісі" мамандығының үлгілік оқу жоспарымен айқындалады. </w:t>
      </w:r>
    </w:p>
    <w:bookmarkEnd w:id="179"/>
    <w:bookmarkStart w:name="z196" w:id="180"/>
    <w:p>
      <w:pPr>
        <w:spacing w:after="0"/>
        <w:ind w:left="0"/>
        <w:jc w:val="both"/>
      </w:pPr>
      <w:r>
        <w:rPr>
          <w:rFonts w:ascii="Times New Roman"/>
          <w:b w:val="false"/>
          <w:i w:val="false"/>
          <w:color w:val="000000"/>
          <w:sz w:val="28"/>
        </w:rPr>
        <w:t xml:space="preserve">
      9. Жылдамдатылған оқу мерзіміндегі қысқартылған білім беру бағдарламалары бойынша міндетті компонент пәндерінің тізбесі және көлемі осы бұйрықтың 6-қосымшасына сәйкес 5В110100 - "Мейіргер ісі" мамандығы бойынша бакалавриаттың үлгілік кәсіптік оқу бағдарламасының 3-қосымшасында келтірілген 5В110100 - "Мейіргер ісі" мамандығының үлгілік оқу жоспарымен айқындалады. </w:t>
      </w:r>
    </w:p>
    <w:bookmarkEnd w:id="180"/>
    <w:bookmarkStart w:name="z197" w:id="181"/>
    <w:p>
      <w:pPr>
        <w:spacing w:after="0"/>
        <w:ind w:left="0"/>
        <w:jc w:val="both"/>
      </w:pPr>
      <w:r>
        <w:rPr>
          <w:rFonts w:ascii="Times New Roman"/>
          <w:b w:val="false"/>
          <w:i w:val="false"/>
          <w:color w:val="000000"/>
          <w:sz w:val="28"/>
        </w:rPr>
        <w:t>
      10. Таңдау компоненті нақты өңірдің әлеуметтік-экономикалық даму ерекшелігі мен еңбек нарығының сұранысын, нақты ЖОО-ғы ғылыми мектептің қалыптасуын, сондай-ақ білім алушының жеке қызығушылығын ескереді.</w:t>
      </w:r>
    </w:p>
    <w:bookmarkEnd w:id="181"/>
    <w:bookmarkStart w:name="z198" w:id="182"/>
    <w:p>
      <w:pPr>
        <w:spacing w:after="0"/>
        <w:ind w:left="0"/>
        <w:jc w:val="both"/>
      </w:pPr>
      <w:r>
        <w:rPr>
          <w:rFonts w:ascii="Times New Roman"/>
          <w:b w:val="false"/>
          <w:i w:val="false"/>
          <w:color w:val="000000"/>
          <w:sz w:val="28"/>
        </w:rPr>
        <w:t xml:space="preserve">
      11. ЖБП циклінің көлемі үлгілік оқу жоспарындағы пәндердің жалпы көлемінің 20%-ын немесе 28 кредитті құрайды. Оның ішінде 21 кредит "Білім берудің тиісті деңгейлерінің мемлекеттік жалпыға міндетті білім беру стандарттарын бекіту туралы" Қазақстан Республикасы Үкіметінің 2016 жылғы 13 мамырдағы № 1080 қаулысымен бекітілген (бұдан әрі – № 1080 қаулы) Жоғары білім берудің мемлекеттік жалпыға міндетті стандартының </w:t>
      </w:r>
      <w:r>
        <w:rPr>
          <w:rFonts w:ascii="Times New Roman"/>
          <w:b w:val="false"/>
          <w:i w:val="false"/>
          <w:color w:val="000000"/>
          <w:sz w:val="28"/>
        </w:rPr>
        <w:t>16-тармағына</w:t>
      </w:r>
      <w:r>
        <w:rPr>
          <w:rFonts w:ascii="Times New Roman"/>
          <w:b w:val="false"/>
          <w:i w:val="false"/>
          <w:color w:val="000000"/>
          <w:sz w:val="28"/>
        </w:rPr>
        <w:t xml:space="preserve"> сәйкес міндетті компонент пәндеріне бөлінеді: Қазақстанның қазіргі заман тарихы, философия, қазақ (орыс) тілі, шет тілі, ақпараттық-коммуникациялық технологиялар.</w:t>
      </w:r>
    </w:p>
    <w:bookmarkEnd w:id="182"/>
    <w:bookmarkStart w:name="z199" w:id="183"/>
    <w:p>
      <w:pPr>
        <w:spacing w:after="0"/>
        <w:ind w:left="0"/>
        <w:jc w:val="both"/>
      </w:pPr>
      <w:r>
        <w:rPr>
          <w:rFonts w:ascii="Times New Roman"/>
          <w:b w:val="false"/>
          <w:i w:val="false"/>
          <w:color w:val="000000"/>
          <w:sz w:val="28"/>
        </w:rPr>
        <w:t>
      Таңдау компоненті ЖБП цикл пәндерінің жалпы көлемінен кемінде 7 кредитті құрайды.</w:t>
      </w:r>
    </w:p>
    <w:bookmarkEnd w:id="183"/>
    <w:bookmarkStart w:name="z200" w:id="184"/>
    <w:p>
      <w:pPr>
        <w:spacing w:after="0"/>
        <w:ind w:left="0"/>
        <w:jc w:val="both"/>
      </w:pPr>
      <w:r>
        <w:rPr>
          <w:rFonts w:ascii="Times New Roman"/>
          <w:b w:val="false"/>
          <w:i w:val="false"/>
          <w:color w:val="000000"/>
          <w:sz w:val="28"/>
        </w:rPr>
        <w:t>
      12. БП цикліндегі пәндер көлемі үлгілік оқу жоспарындағы пәндердің жалпы көлемінің 55%-ын немесе 69 кредитті құрайды.</w:t>
      </w:r>
    </w:p>
    <w:bookmarkEnd w:id="184"/>
    <w:bookmarkStart w:name="z201" w:id="185"/>
    <w:p>
      <w:pPr>
        <w:spacing w:after="0"/>
        <w:ind w:left="0"/>
        <w:jc w:val="both"/>
      </w:pPr>
      <w:r>
        <w:rPr>
          <w:rFonts w:ascii="Times New Roman"/>
          <w:b w:val="false"/>
          <w:i w:val="false"/>
          <w:color w:val="000000"/>
          <w:sz w:val="28"/>
        </w:rPr>
        <w:t xml:space="preserve">
      13. БП цикліндегі міндетті компонентке әрқайсысы кемінде 2 кредит көлемінде "Кәсіби қазақ (орыс) тілі" және "Кәсіби бағытталған шет тілі" пәндері енгізіледі. </w:t>
      </w:r>
    </w:p>
    <w:bookmarkEnd w:id="185"/>
    <w:bookmarkStart w:name="z202" w:id="186"/>
    <w:p>
      <w:pPr>
        <w:spacing w:after="0"/>
        <w:ind w:left="0"/>
        <w:jc w:val="both"/>
      </w:pPr>
      <w:r>
        <w:rPr>
          <w:rFonts w:ascii="Times New Roman"/>
          <w:b w:val="false"/>
          <w:i w:val="false"/>
          <w:color w:val="000000"/>
          <w:sz w:val="28"/>
        </w:rPr>
        <w:t>
      Көрсетілген пәндер тілдік және бейіндеуші кафедраларға бекітіледі.</w:t>
      </w:r>
    </w:p>
    <w:bookmarkEnd w:id="186"/>
    <w:bookmarkStart w:name="z203" w:id="187"/>
    <w:p>
      <w:pPr>
        <w:spacing w:after="0"/>
        <w:ind w:left="0"/>
        <w:jc w:val="both"/>
      </w:pPr>
      <w:r>
        <w:rPr>
          <w:rFonts w:ascii="Times New Roman"/>
          <w:b w:val="false"/>
          <w:i w:val="false"/>
          <w:color w:val="000000"/>
          <w:sz w:val="28"/>
        </w:rPr>
        <w:t>
      14. Бейіндеуші пәндер цикліндегі пәндер көлемі үлгілік оқу жоспарындағы пәндердің жалпы көлемінің 25%-ын немесе 32 кредитті құрайды</w:t>
      </w:r>
    </w:p>
    <w:bookmarkEnd w:id="187"/>
    <w:bookmarkStart w:name="z204" w:id="188"/>
    <w:p>
      <w:pPr>
        <w:spacing w:after="0"/>
        <w:ind w:left="0"/>
        <w:jc w:val="both"/>
      </w:pPr>
      <w:r>
        <w:rPr>
          <w:rFonts w:ascii="Times New Roman"/>
          <w:b w:val="false"/>
          <w:i w:val="false"/>
          <w:color w:val="000000"/>
          <w:sz w:val="28"/>
        </w:rPr>
        <w:t>
      15. Оқытудың қосымша түрлері "Дене шынықтыру" пәнінен және кәсіби практикадан тұрады.</w:t>
      </w:r>
    </w:p>
    <w:bookmarkEnd w:id="188"/>
    <w:bookmarkStart w:name="z205" w:id="189"/>
    <w:p>
      <w:pPr>
        <w:spacing w:after="0"/>
        <w:ind w:left="0"/>
        <w:jc w:val="both"/>
      </w:pPr>
      <w:r>
        <w:rPr>
          <w:rFonts w:ascii="Times New Roman"/>
          <w:b w:val="false"/>
          <w:i w:val="false"/>
          <w:color w:val="000000"/>
          <w:sz w:val="28"/>
        </w:rPr>
        <w:t>
      16. Оқытудың қосымша түрлерінің міндетті компонентін меңгеру мемлекеттік білім беру тапсырысы шегінде қамтамасыз етіледі.</w:t>
      </w:r>
    </w:p>
    <w:bookmarkEnd w:id="189"/>
    <w:bookmarkStart w:name="z206" w:id="190"/>
    <w:p>
      <w:pPr>
        <w:spacing w:after="0"/>
        <w:ind w:left="0"/>
        <w:jc w:val="both"/>
      </w:pPr>
      <w:r>
        <w:rPr>
          <w:rFonts w:ascii="Times New Roman"/>
          <w:b w:val="false"/>
          <w:i w:val="false"/>
          <w:color w:val="000000"/>
          <w:sz w:val="28"/>
        </w:rPr>
        <w:t>
      17. "Мейіргер ісі" мамандығының ерекшеліктерін ескере отырып білім беру процесінің аяқталғандығының негізгі өлшемшарты білім алушылардың теориялық оқудың 129-дан астам кредитін меңгеруі болып табылады.</w:t>
      </w:r>
    </w:p>
    <w:bookmarkEnd w:id="190"/>
    <w:bookmarkStart w:name="z207" w:id="191"/>
    <w:p>
      <w:pPr>
        <w:spacing w:after="0"/>
        <w:ind w:left="0"/>
        <w:jc w:val="both"/>
      </w:pPr>
      <w:r>
        <w:rPr>
          <w:rFonts w:ascii="Times New Roman"/>
          <w:b w:val="false"/>
          <w:i w:val="false"/>
          <w:color w:val="000000"/>
          <w:sz w:val="28"/>
        </w:rPr>
        <w:t>
      18. Білім беру қызметін ұйымдастыру оқу процесін, білім беру мазмұнын жоспарлау, оқу сабақтарын жүргізу тәсілдерін, студенттің өзіндік жұмысын, олардың оқу жетістіктерін қорытынды бақылау формаларын таңдау арқылы жүзеге асырылады.</w:t>
      </w:r>
    </w:p>
    <w:bookmarkEnd w:id="191"/>
    <w:bookmarkStart w:name="z208" w:id="192"/>
    <w:p>
      <w:pPr>
        <w:spacing w:after="0"/>
        <w:ind w:left="0"/>
        <w:jc w:val="both"/>
      </w:pPr>
      <w:r>
        <w:rPr>
          <w:rFonts w:ascii="Times New Roman"/>
          <w:b w:val="false"/>
          <w:i w:val="false"/>
          <w:color w:val="000000"/>
          <w:sz w:val="28"/>
        </w:rPr>
        <w:t xml:space="preserve">
      19. Үш тілде білім беру бағдарламасын енгізген ЖОО білім беру қызметін ұйымдастыруды және жоспарлауды үш тілде жүзеге асырады: қазақ, орыс және ағылшын тілдері. </w:t>
      </w:r>
    </w:p>
    <w:bookmarkEnd w:id="192"/>
    <w:bookmarkStart w:name="z209" w:id="193"/>
    <w:p>
      <w:pPr>
        <w:spacing w:after="0"/>
        <w:ind w:left="0"/>
        <w:jc w:val="both"/>
      </w:pPr>
      <w:r>
        <w:rPr>
          <w:rFonts w:ascii="Times New Roman"/>
          <w:b w:val="false"/>
          <w:i w:val="false"/>
          <w:color w:val="000000"/>
          <w:sz w:val="28"/>
        </w:rPr>
        <w:t>
      Екі тілде білім беру бағдарламасын енгізген ЖОО білім беру қызметін ұйымдастыруды және жоспарлауды екі тілде жүзеге асырады: қазақ және орыс тілдері.</w:t>
      </w:r>
    </w:p>
    <w:bookmarkEnd w:id="193"/>
    <w:bookmarkStart w:name="z210" w:id="194"/>
    <w:p>
      <w:pPr>
        <w:spacing w:after="0"/>
        <w:ind w:left="0"/>
        <w:jc w:val="both"/>
      </w:pPr>
      <w:r>
        <w:rPr>
          <w:rFonts w:ascii="Times New Roman"/>
          <w:b w:val="false"/>
          <w:i w:val="false"/>
          <w:color w:val="000000"/>
          <w:sz w:val="28"/>
        </w:rPr>
        <w:t>
      Бұл ретте әртүрлі тілдерде оқытылатын пәндердің пайыздық арақатынасын ЖОО айқындайды.</w:t>
      </w:r>
    </w:p>
    <w:bookmarkEnd w:id="194"/>
    <w:bookmarkStart w:name="z211" w:id="195"/>
    <w:p>
      <w:pPr>
        <w:spacing w:after="0"/>
        <w:ind w:left="0"/>
        <w:jc w:val="both"/>
      </w:pPr>
      <w:r>
        <w:rPr>
          <w:rFonts w:ascii="Times New Roman"/>
          <w:b w:val="false"/>
          <w:i w:val="false"/>
          <w:color w:val="000000"/>
          <w:sz w:val="28"/>
        </w:rPr>
        <w:t>
      20. Дуальді оқыту элементтерін енгізген ЖОО білім беру қызметін жоспарлау мен ұйымдастыруды клиникалық базада практикалық даярлықпен теориялық оқытуды үйлестіру негізінде жүзеге асырады.</w:t>
      </w:r>
    </w:p>
    <w:bookmarkEnd w:id="195"/>
    <w:bookmarkStart w:name="z212" w:id="196"/>
    <w:p>
      <w:pPr>
        <w:spacing w:after="0"/>
        <w:ind w:left="0"/>
        <w:jc w:val="both"/>
      </w:pPr>
      <w:r>
        <w:rPr>
          <w:rFonts w:ascii="Times New Roman"/>
          <w:b w:val="false"/>
          <w:i w:val="false"/>
          <w:color w:val="000000"/>
          <w:sz w:val="28"/>
        </w:rPr>
        <w:t>
      Бұл ретте пәннің оқу материалының 50 %-ына дейіні тікелей клиникалық базада меңгерілуі тиіс екені көзделген.</w:t>
      </w:r>
    </w:p>
    <w:bookmarkEnd w:id="196"/>
    <w:bookmarkStart w:name="z213" w:id="197"/>
    <w:p>
      <w:pPr>
        <w:spacing w:after="0"/>
        <w:ind w:left="0"/>
        <w:jc w:val="left"/>
      </w:pPr>
      <w:r>
        <w:rPr>
          <w:rFonts w:ascii="Times New Roman"/>
          <w:b/>
          <w:i w:val="false"/>
          <w:color w:val="000000"/>
        </w:rPr>
        <w:t xml:space="preserve"> 3-тарау. Білім беру мазмұнына қойылатын талаптар</w:t>
      </w:r>
    </w:p>
    <w:bookmarkEnd w:id="197"/>
    <w:bookmarkStart w:name="z214" w:id="198"/>
    <w:p>
      <w:pPr>
        <w:spacing w:after="0"/>
        <w:ind w:left="0"/>
        <w:jc w:val="both"/>
      </w:pPr>
      <w:r>
        <w:rPr>
          <w:rFonts w:ascii="Times New Roman"/>
          <w:b w:val="false"/>
          <w:i w:val="false"/>
          <w:color w:val="000000"/>
          <w:sz w:val="28"/>
        </w:rPr>
        <w:t>
      21. Осы МЖМБС-ны қолдану төмендегі мақсаттарға қол жеткізуді қарастырады:</w:t>
      </w:r>
    </w:p>
    <w:bookmarkEnd w:id="198"/>
    <w:bookmarkStart w:name="z215" w:id="199"/>
    <w:p>
      <w:pPr>
        <w:spacing w:after="0"/>
        <w:ind w:left="0"/>
        <w:jc w:val="both"/>
      </w:pPr>
      <w:r>
        <w:rPr>
          <w:rFonts w:ascii="Times New Roman"/>
          <w:b w:val="false"/>
          <w:i w:val="false"/>
          <w:color w:val="000000"/>
          <w:sz w:val="28"/>
        </w:rPr>
        <w:t>
      1) білім беру қызметіне және студенттердің дайындық деңгейіне қойылатын талаптар негізінде жоғары білімнің сапасын арттыру;</w:t>
      </w:r>
    </w:p>
    <w:bookmarkEnd w:id="199"/>
    <w:bookmarkStart w:name="z216" w:id="200"/>
    <w:p>
      <w:pPr>
        <w:spacing w:after="0"/>
        <w:ind w:left="0"/>
        <w:jc w:val="both"/>
      </w:pPr>
      <w:r>
        <w:rPr>
          <w:rFonts w:ascii="Times New Roman"/>
          <w:b w:val="false"/>
          <w:i w:val="false"/>
          <w:color w:val="000000"/>
          <w:sz w:val="28"/>
        </w:rPr>
        <w:t>
      2) студенттерді оқыту деңгейін және жоғары оқу орындарындағы білім беру бағдарламаларының сапасын бағалаудың объективтілігі және ақпараттылығы;</w:t>
      </w:r>
    </w:p>
    <w:bookmarkEnd w:id="200"/>
    <w:bookmarkStart w:name="z217" w:id="201"/>
    <w:p>
      <w:pPr>
        <w:spacing w:after="0"/>
        <w:ind w:left="0"/>
        <w:jc w:val="both"/>
      </w:pPr>
      <w:r>
        <w:rPr>
          <w:rFonts w:ascii="Times New Roman"/>
          <w:b w:val="false"/>
          <w:i w:val="false"/>
          <w:color w:val="000000"/>
          <w:sz w:val="28"/>
        </w:rPr>
        <w:t>
      3) 5В110100 – "Мейіргер ісі" мамандығы бойынша жұмыс үшін бәсекеге қабілетті, білікті кадрлар дайындығын қамтамасыз ету.</w:t>
      </w:r>
    </w:p>
    <w:bookmarkEnd w:id="201"/>
    <w:bookmarkStart w:name="z218" w:id="202"/>
    <w:p>
      <w:pPr>
        <w:spacing w:after="0"/>
        <w:ind w:left="0"/>
        <w:jc w:val="both"/>
      </w:pPr>
      <w:r>
        <w:rPr>
          <w:rFonts w:ascii="Times New Roman"/>
          <w:b w:val="false"/>
          <w:i w:val="false"/>
          <w:color w:val="000000"/>
          <w:sz w:val="28"/>
        </w:rPr>
        <w:t xml:space="preserve">
      22. 5В110100 - "Мейіргер ісі"мамандығы шеңберінде ЖОО 2015 жылғы 23 қарашадағы Қазақстан Республикасының Еңбек кодексінің 117-бабының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бекітілген Ұлттық біліктілік шеңберіне, кәсіптік стандарттарға сәйкес білім беру бағдарламаларын өз бетінше әзірлейді.</w:t>
      </w:r>
    </w:p>
    <w:bookmarkEnd w:id="202"/>
    <w:bookmarkStart w:name="z219" w:id="203"/>
    <w:p>
      <w:pPr>
        <w:spacing w:after="0"/>
        <w:ind w:left="0"/>
        <w:jc w:val="both"/>
      </w:pPr>
      <w:r>
        <w:rPr>
          <w:rFonts w:ascii="Times New Roman"/>
          <w:b w:val="false"/>
          <w:i w:val="false"/>
          <w:color w:val="000000"/>
          <w:sz w:val="28"/>
        </w:rPr>
        <w:t xml:space="preserve">
      23. Білім беру қызметін ұйымдастыру академиялық күнтізбенің, оқу сабақтарының кестесінің негізінде жүзеге асырылады. Білім беру мазмұнының құрылымы білім берудің есептеу-өлшем құралдары "Тиісті үлгідегі білім беру ұйымдары қызметінің үлгілік қағидаларын, оның ішінде балаларға арналған қосымша білім беру бағдарламаларын іске асыратын білім беру ұйымдары қызметінің үлгілік қағидаларын бекіту туралы" (бұдан әрі – Үлгілік қағидалар) Қазақстан Республикасы Үкіметінің 2013 жылғы 17 мамырдағы № 499 қаулысымен бекітілген Тиісті үлгідегі білім беру ұйымдары қызметінің үлгілік қағидаларын </w:t>
      </w:r>
      <w:r>
        <w:rPr>
          <w:rFonts w:ascii="Times New Roman"/>
          <w:b w:val="false"/>
          <w:i w:val="false"/>
          <w:color w:val="000000"/>
          <w:sz w:val="28"/>
        </w:rPr>
        <w:t>43-тармағына</w:t>
      </w:r>
      <w:r>
        <w:rPr>
          <w:rFonts w:ascii="Times New Roman"/>
          <w:b w:val="false"/>
          <w:i w:val="false"/>
          <w:color w:val="000000"/>
          <w:sz w:val="28"/>
        </w:rPr>
        <w:t xml:space="preserve"> сәйкес оқу жоспарлары (типтік, жеке, жұмыс) мен бағдарламаларына, оқу жүктемесінің көлеміне, академиялық кезеңдердің ұзақтығына, академиялық сабақ түрлеріне, оқу материалының көлеміне қойылатын талаптарға сәйкес айқындалады.</w:t>
      </w:r>
    </w:p>
    <w:bookmarkEnd w:id="203"/>
    <w:bookmarkStart w:name="z220" w:id="204"/>
    <w:p>
      <w:pPr>
        <w:spacing w:after="0"/>
        <w:ind w:left="0"/>
        <w:jc w:val="both"/>
      </w:pPr>
      <w:r>
        <w:rPr>
          <w:rFonts w:ascii="Times New Roman"/>
          <w:b w:val="false"/>
          <w:i w:val="false"/>
          <w:color w:val="000000"/>
          <w:sz w:val="28"/>
        </w:rPr>
        <w:t>
      24. Білім беру қызметін жоспарлау мен ұйымдастыру оқу жоспарларының негізінде жүзеге асырылады.</w:t>
      </w:r>
    </w:p>
    <w:bookmarkEnd w:id="204"/>
    <w:bookmarkStart w:name="z221" w:id="205"/>
    <w:p>
      <w:pPr>
        <w:spacing w:after="0"/>
        <w:ind w:left="0"/>
        <w:jc w:val="both"/>
      </w:pPr>
      <w:r>
        <w:rPr>
          <w:rFonts w:ascii="Times New Roman"/>
          <w:b w:val="false"/>
          <w:i w:val="false"/>
          <w:color w:val="000000"/>
          <w:sz w:val="28"/>
        </w:rPr>
        <w:t xml:space="preserve">
      Оқу жоспарлары Үлгілік қағидалардың </w:t>
      </w:r>
      <w:r>
        <w:rPr>
          <w:rFonts w:ascii="Times New Roman"/>
          <w:b w:val="false"/>
          <w:i w:val="false"/>
          <w:color w:val="000000"/>
          <w:sz w:val="28"/>
        </w:rPr>
        <w:t>43-тармағына</w:t>
      </w:r>
      <w:r>
        <w:rPr>
          <w:rFonts w:ascii="Times New Roman"/>
          <w:b w:val="false"/>
          <w:i w:val="false"/>
          <w:color w:val="000000"/>
          <w:sz w:val="28"/>
        </w:rPr>
        <w:t xml:space="preserve"> сәйкес ҮОЖ, ЖОЖ, және ОЖЖ бөлінеді</w:t>
      </w:r>
    </w:p>
    <w:bookmarkEnd w:id="205"/>
    <w:bookmarkStart w:name="z222" w:id="206"/>
    <w:p>
      <w:pPr>
        <w:spacing w:after="0"/>
        <w:ind w:left="0"/>
        <w:jc w:val="both"/>
      </w:pPr>
      <w:r>
        <w:rPr>
          <w:rFonts w:ascii="Times New Roman"/>
          <w:b w:val="false"/>
          <w:i w:val="false"/>
          <w:color w:val="000000"/>
          <w:sz w:val="28"/>
        </w:rPr>
        <w:t>
      25. Үлгілік оқу жоспары (ҮОЖ) осы МЖМБС негізінде 5В110100 – "Мейіргер ісі" мамандығы бойынша әзірленеді.</w:t>
      </w:r>
    </w:p>
    <w:bookmarkEnd w:id="206"/>
    <w:bookmarkStart w:name="z223" w:id="207"/>
    <w:p>
      <w:pPr>
        <w:spacing w:after="0"/>
        <w:ind w:left="0"/>
        <w:jc w:val="both"/>
      </w:pPr>
      <w:r>
        <w:rPr>
          <w:rFonts w:ascii="Times New Roman"/>
          <w:b w:val="false"/>
          <w:i w:val="false"/>
          <w:color w:val="000000"/>
          <w:sz w:val="28"/>
        </w:rPr>
        <w:t>
      ҮОЖ-да міндетті компоненттің әрбір оқу пәнінің еңбексыйымдылығы және әрбір оқу қызметінің түрі (практика, мемлекеттік емтихандар, дипломдық жұмысты жазу және қорғау) кредитпен айқындалады, ал оқу пәндерінің әр циклі бойынша таңдау компоненті кредиттердің жалпы санымен көрсетіледі.</w:t>
      </w:r>
    </w:p>
    <w:bookmarkEnd w:id="207"/>
    <w:bookmarkStart w:name="z224" w:id="208"/>
    <w:p>
      <w:pPr>
        <w:spacing w:after="0"/>
        <w:ind w:left="0"/>
        <w:jc w:val="both"/>
      </w:pPr>
      <w:r>
        <w:rPr>
          <w:rFonts w:ascii="Times New Roman"/>
          <w:b w:val="false"/>
          <w:i w:val="false"/>
          <w:color w:val="000000"/>
          <w:sz w:val="28"/>
        </w:rPr>
        <w:t xml:space="preserve">
      26. ҮОЖ-ға қосымша жыл сайын ЖОО таңдау компонентіндегі барлық </w:t>
      </w:r>
    </w:p>
    <w:bookmarkEnd w:id="208"/>
    <w:bookmarkStart w:name="z225" w:id="209"/>
    <w:p>
      <w:pPr>
        <w:spacing w:after="0"/>
        <w:ind w:left="0"/>
        <w:jc w:val="both"/>
      </w:pPr>
      <w:r>
        <w:rPr>
          <w:rFonts w:ascii="Times New Roman"/>
          <w:b w:val="false"/>
          <w:i w:val="false"/>
          <w:color w:val="000000"/>
          <w:sz w:val="28"/>
        </w:rPr>
        <w:t>
      пәндердің жүйеленген, аннотацияланған тізбесі болып табылатын элективті пәндер каталогын (ЭПК) әзірлейді.ЭПК-де әр оқу пәнінің пререквизиттері мен постреквизиттері көрсетіледі. ЭПК студенттерге элективті оқу пәндерін баламалы таңдау мүмкіндігін қамтамасыз етуі тиіс.</w:t>
      </w:r>
    </w:p>
    <w:bookmarkEnd w:id="209"/>
    <w:bookmarkStart w:name="z226" w:id="210"/>
    <w:p>
      <w:pPr>
        <w:spacing w:after="0"/>
        <w:ind w:left="0"/>
        <w:jc w:val="both"/>
      </w:pPr>
      <w:r>
        <w:rPr>
          <w:rFonts w:ascii="Times New Roman"/>
          <w:b w:val="false"/>
          <w:i w:val="false"/>
          <w:color w:val="000000"/>
          <w:sz w:val="28"/>
        </w:rPr>
        <w:t>
      27. 5В110100 – "Мейіргер ісі" мамандығы бойынша ҮОЖ мен ЭПК негізінде студент эдвайзердің көмегімен жеке жұмыс жоспарын (ЖОЖ) құрады. ЖОЖ әрбір студенттің жеке білім алу траекториясын айқындайды.</w:t>
      </w:r>
    </w:p>
    <w:bookmarkEnd w:id="210"/>
    <w:bookmarkStart w:name="z227" w:id="211"/>
    <w:p>
      <w:pPr>
        <w:spacing w:after="0"/>
        <w:ind w:left="0"/>
        <w:jc w:val="both"/>
      </w:pPr>
      <w:r>
        <w:rPr>
          <w:rFonts w:ascii="Times New Roman"/>
          <w:b w:val="false"/>
          <w:i w:val="false"/>
          <w:color w:val="000000"/>
          <w:sz w:val="28"/>
        </w:rPr>
        <w:t>
      ЖОЖ-ға ҮОЖ-дан міндетті компонент пәндері және оқу қызметінің түрлері (практикалар, мемлекеттік емтихан, дипломдық жұмысты (жобаны) жазу және қорғау) және ЭПК-дан таңдау компоненті пәндері кіреді.</w:t>
      </w:r>
    </w:p>
    <w:bookmarkEnd w:id="211"/>
    <w:bookmarkStart w:name="z228" w:id="212"/>
    <w:p>
      <w:pPr>
        <w:spacing w:after="0"/>
        <w:ind w:left="0"/>
        <w:jc w:val="both"/>
      </w:pPr>
      <w:r>
        <w:rPr>
          <w:rFonts w:ascii="Times New Roman"/>
          <w:b w:val="false"/>
          <w:i w:val="false"/>
          <w:color w:val="000000"/>
          <w:sz w:val="28"/>
        </w:rPr>
        <w:t>
      28. ОЖЖ оқу жылына 5В110100 – "Мейіргер ісі"мамандығының ҮОЖ-ы мен студенттердің ЖОЖ-ы негізінде әзірленеді және оны ғылыми кеңестің шешімі негізінде білім беру ұйымының басшысы бекітеді.</w:t>
      </w:r>
    </w:p>
    <w:bookmarkEnd w:id="212"/>
    <w:bookmarkStart w:name="z229" w:id="213"/>
    <w:p>
      <w:pPr>
        <w:spacing w:after="0"/>
        <w:ind w:left="0"/>
        <w:jc w:val="both"/>
      </w:pPr>
      <w:r>
        <w:rPr>
          <w:rFonts w:ascii="Times New Roman"/>
          <w:b w:val="false"/>
          <w:i w:val="false"/>
          <w:color w:val="000000"/>
          <w:sz w:val="28"/>
        </w:rPr>
        <w:t>
      ОЖЖ-да оқу жылында оқытылатын пәндер тізбесі және олардың кредитпен санағандағы еңбекті қажетсінуі, оқытылу реті, оқу сабақтарының түрлері мен бақылау нысандары, сондай-ақ оқу қызметінің басқа да түрлері (практикалар, мемлекеттік емтихандар, дипломдық жұмысты (жобаны) жазу және қорғау) айқындалады.</w:t>
      </w:r>
    </w:p>
    <w:bookmarkEnd w:id="213"/>
    <w:bookmarkStart w:name="z230" w:id="214"/>
    <w:p>
      <w:pPr>
        <w:spacing w:after="0"/>
        <w:ind w:left="0"/>
        <w:jc w:val="both"/>
      </w:pPr>
      <w:r>
        <w:rPr>
          <w:rFonts w:ascii="Times New Roman"/>
          <w:b w:val="false"/>
          <w:i w:val="false"/>
          <w:color w:val="000000"/>
          <w:sz w:val="28"/>
        </w:rPr>
        <w:t xml:space="preserve">
      29. ЭПК, ЖОЖ және ОЖЖ-ның нысанын, құрылымын әзірлеу және бекіту тәртібін ЖООҚазақстан Республикасы Білім және ғылым министрінің 2011 жылғы 20 сәуірдегі № 152 бұйрығымен бекітілген (Нормативтiк құқықтық актiлерді мемлекеттік тіркеу тізімінде № 6976 болыптіркелген). Кредиттік оқыту технологиясы бойынша оқу үдерісін ұйымдастырудың қағидаларының (бұдан әрі- Оқу үдерісін ұйымдастырудың қағидалары)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16-тармақтарына</w:t>
      </w:r>
      <w:r>
        <w:rPr>
          <w:rFonts w:ascii="Times New Roman"/>
          <w:b w:val="false"/>
          <w:i w:val="false"/>
          <w:color w:val="000000"/>
          <w:sz w:val="28"/>
        </w:rPr>
        <w:t xml:space="preserve"> сәйкес өз бетінше айқындайды.</w:t>
      </w:r>
    </w:p>
    <w:bookmarkEnd w:id="214"/>
    <w:bookmarkStart w:name="z231" w:id="215"/>
    <w:p>
      <w:pPr>
        <w:spacing w:after="0"/>
        <w:ind w:left="0"/>
        <w:jc w:val="both"/>
      </w:pPr>
      <w:r>
        <w:rPr>
          <w:rFonts w:ascii="Times New Roman"/>
          <w:b w:val="false"/>
          <w:i w:val="false"/>
          <w:color w:val="000000"/>
          <w:sz w:val="28"/>
        </w:rPr>
        <w:t>
      30. Үлгілік кәсіби оқу бағдарламалары (ҮКОБ) міндетті компонент пәндері бойынша әзірленеді.</w:t>
      </w:r>
    </w:p>
    <w:bookmarkEnd w:id="215"/>
    <w:bookmarkStart w:name="z232" w:id="216"/>
    <w:p>
      <w:pPr>
        <w:spacing w:after="0"/>
        <w:ind w:left="0"/>
        <w:jc w:val="both"/>
      </w:pPr>
      <w:r>
        <w:rPr>
          <w:rFonts w:ascii="Times New Roman"/>
          <w:b w:val="false"/>
          <w:i w:val="false"/>
          <w:color w:val="000000"/>
          <w:sz w:val="28"/>
        </w:rPr>
        <w:t>
      31. Барлық оқу пәндерінің мазмұны үлгілік және оқу жұмыс бағдарламаларымен айқындалады.</w:t>
      </w:r>
    </w:p>
    <w:bookmarkEnd w:id="216"/>
    <w:bookmarkStart w:name="z233" w:id="217"/>
    <w:p>
      <w:pPr>
        <w:spacing w:after="0"/>
        <w:ind w:left="0"/>
        <w:jc w:val="both"/>
      </w:pPr>
      <w:r>
        <w:rPr>
          <w:rFonts w:ascii="Times New Roman"/>
          <w:b w:val="false"/>
          <w:i w:val="false"/>
          <w:color w:val="000000"/>
          <w:sz w:val="28"/>
        </w:rPr>
        <w:t>
       Міндетті минимум мен ЖОО ұсынатын оқу жүктемесінің көлемі шеңберінде алынған білім деңгейі бақылаудың әртүрлі түрлері арқылы қамтамасыз етіледі.</w:t>
      </w:r>
    </w:p>
    <w:bookmarkEnd w:id="217"/>
    <w:bookmarkStart w:name="z234" w:id="218"/>
    <w:p>
      <w:pPr>
        <w:spacing w:after="0"/>
        <w:ind w:left="0"/>
        <w:jc w:val="both"/>
      </w:pPr>
      <w:r>
        <w:rPr>
          <w:rFonts w:ascii="Times New Roman"/>
          <w:b w:val="false"/>
          <w:i w:val="false"/>
          <w:color w:val="000000"/>
          <w:sz w:val="28"/>
        </w:rPr>
        <w:t xml:space="preserve">
      32. Студенттердің оқу жетістіктерін бақылауды және олардың оқу пәндері немесе модульдер бойынша білімін бағалауды оқу процесінің межелік кезеңдерінде (әр академиялық кезең мен оқу жылы аяқталған кезде), Қағидалардың </w:t>
      </w:r>
      <w:r>
        <w:rPr>
          <w:rFonts w:ascii="Times New Roman"/>
          <w:b w:val="false"/>
          <w:i w:val="false"/>
          <w:color w:val="000000"/>
          <w:sz w:val="28"/>
        </w:rPr>
        <w:t>64-тармағына</w:t>
      </w:r>
      <w:r>
        <w:rPr>
          <w:rFonts w:ascii="Times New Roman"/>
          <w:b w:val="false"/>
          <w:i w:val="false"/>
          <w:color w:val="000000"/>
          <w:sz w:val="28"/>
        </w:rPr>
        <w:t xml:space="preserve"> сәйкес, Тіркеу (бөлім, сектор) кеңсесі ұйымдастырады және бақылау мен бағалау оқытудың қорытынды нәтижесіне бағытталуы тиіс.</w:t>
      </w:r>
    </w:p>
    <w:bookmarkEnd w:id="218"/>
    <w:bookmarkStart w:name="z235" w:id="219"/>
    <w:p>
      <w:pPr>
        <w:spacing w:after="0"/>
        <w:ind w:left="0"/>
        <w:jc w:val="both"/>
      </w:pPr>
      <w:r>
        <w:rPr>
          <w:rFonts w:ascii="Times New Roman"/>
          <w:b w:val="false"/>
          <w:i w:val="false"/>
          <w:color w:val="000000"/>
          <w:sz w:val="28"/>
        </w:rPr>
        <w:t xml:space="preserve">
      33. Тіркеу кеңсесі білім алушылардың оқу жетістіктерінің тарихын есепке алады, ол Оқу үрдісін ұйымдастыру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транскриптінде көрсетіледі.</w:t>
      </w:r>
    </w:p>
    <w:bookmarkEnd w:id="219"/>
    <w:bookmarkStart w:name="z236" w:id="220"/>
    <w:p>
      <w:pPr>
        <w:spacing w:after="0"/>
        <w:ind w:left="0"/>
        <w:jc w:val="both"/>
      </w:pPr>
      <w:r>
        <w:rPr>
          <w:rFonts w:ascii="Times New Roman"/>
          <w:b w:val="false"/>
          <w:i w:val="false"/>
          <w:color w:val="000000"/>
          <w:sz w:val="28"/>
        </w:rPr>
        <w:t>
      Транскрипт білім алушыға білім алудың кез келген кезеңінде оның жазбаша өтініші негізінде беріледі.</w:t>
      </w:r>
    </w:p>
    <w:bookmarkEnd w:id="220"/>
    <w:bookmarkStart w:name="z237" w:id="221"/>
    <w:p>
      <w:pPr>
        <w:spacing w:after="0"/>
        <w:ind w:left="0"/>
        <w:jc w:val="both"/>
      </w:pPr>
      <w:r>
        <w:rPr>
          <w:rFonts w:ascii="Times New Roman"/>
          <w:b w:val="false"/>
          <w:i w:val="false"/>
          <w:color w:val="000000"/>
          <w:sz w:val="28"/>
        </w:rPr>
        <w:t>
      34. Бітірушілердің білімін, іскерлігін, дағдысын және құзыреттерін бақылау оларды қорытынды аттестаттау кезінде жүзеге асырылады.</w:t>
      </w:r>
    </w:p>
    <w:bookmarkEnd w:id="221"/>
    <w:bookmarkStart w:name="z238" w:id="222"/>
    <w:p>
      <w:pPr>
        <w:spacing w:after="0"/>
        <w:ind w:left="0"/>
        <w:jc w:val="both"/>
      </w:pPr>
      <w:r>
        <w:rPr>
          <w:rFonts w:ascii="Times New Roman"/>
          <w:b w:val="false"/>
          <w:i w:val="false"/>
          <w:color w:val="000000"/>
          <w:sz w:val="28"/>
        </w:rPr>
        <w:t>
      35. ЖОО бітірушілерін қорытынды аттестаттау академиялық күнтізбеде және мамандықтардың оқу жоспарларында көзделген мерзімде өткізіледі.</w:t>
      </w:r>
    </w:p>
    <w:bookmarkEnd w:id="222"/>
    <w:bookmarkStart w:name="z239" w:id="223"/>
    <w:p>
      <w:pPr>
        <w:spacing w:after="0"/>
        <w:ind w:left="0"/>
        <w:jc w:val="both"/>
      </w:pPr>
      <w:r>
        <w:rPr>
          <w:rFonts w:ascii="Times New Roman"/>
          <w:b w:val="false"/>
          <w:i w:val="false"/>
          <w:color w:val="000000"/>
          <w:sz w:val="28"/>
        </w:rPr>
        <w:t>
      36. Қорытынды аттестаттау мамандық бойынша мемлекеттік емтихан тапсыру және дипломдық жұмысты (жобаны) қорғау түрінде жүзеге асырылады.</w:t>
      </w:r>
    </w:p>
    <w:bookmarkEnd w:id="223"/>
    <w:bookmarkStart w:name="z240" w:id="224"/>
    <w:p>
      <w:pPr>
        <w:spacing w:after="0"/>
        <w:ind w:left="0"/>
        <w:jc w:val="both"/>
      </w:pPr>
      <w:r>
        <w:rPr>
          <w:rFonts w:ascii="Times New Roman"/>
          <w:b w:val="false"/>
          <w:i w:val="false"/>
          <w:color w:val="000000"/>
          <w:sz w:val="28"/>
        </w:rPr>
        <w:t>
      Дипломдық жұмысты (жобаны) қорғау дипломдық жұмысты (жобаны) жазудан және қорғау рәсімінен тұрады. Бұл ретте дипломдық жұмыс (жоба) бітірушінің талдау және зерттеу қабілеттерін анықтау және бағалау мақсатын көздейді.</w:t>
      </w:r>
    </w:p>
    <w:bookmarkEnd w:id="224"/>
    <w:bookmarkStart w:name="z241" w:id="225"/>
    <w:p>
      <w:pPr>
        <w:spacing w:after="0"/>
        <w:ind w:left="0"/>
        <w:jc w:val="both"/>
      </w:pPr>
      <w:r>
        <w:rPr>
          <w:rFonts w:ascii="Times New Roman"/>
          <w:b w:val="false"/>
          <w:i w:val="false"/>
          <w:color w:val="000000"/>
          <w:sz w:val="28"/>
        </w:rPr>
        <w:t>
      37.Білім беру мазмұнын жоспарлауды, оқу процесін ұйымдастыру және жүргізу тәсілін ЖОО кредиттік оқыту технологиясы негізінде өз бетінше жүзеге асырады.</w:t>
      </w:r>
    </w:p>
    <w:bookmarkEnd w:id="225"/>
    <w:bookmarkStart w:name="z242" w:id="226"/>
    <w:p>
      <w:pPr>
        <w:spacing w:after="0"/>
        <w:ind w:left="0"/>
        <w:jc w:val="both"/>
      </w:pPr>
      <w:r>
        <w:rPr>
          <w:rFonts w:ascii="Times New Roman"/>
          <w:b w:val="false"/>
          <w:i w:val="false"/>
          <w:color w:val="000000"/>
          <w:sz w:val="28"/>
        </w:rPr>
        <w:t xml:space="preserve">
      38. Оқу процесін жоспарлау кезінде ЖОО осы МЖМБС </w:t>
      </w:r>
      <w:r>
        <w:rPr>
          <w:rFonts w:ascii="Times New Roman"/>
          <w:b w:val="false"/>
          <w:i w:val="false"/>
          <w:color w:val="000000"/>
          <w:sz w:val="28"/>
        </w:rPr>
        <w:t>2-қосымшасына</w:t>
      </w:r>
      <w:r>
        <w:rPr>
          <w:rFonts w:ascii="Times New Roman"/>
          <w:b w:val="false"/>
          <w:i w:val="false"/>
          <w:color w:val="000000"/>
          <w:sz w:val="28"/>
        </w:rPr>
        <w:t xml:space="preserve"> сәйкес 5В110100 - "Мейіргер ісі" мамандығы бакалавриатының білім беру бағдарламасының компоненттерін бөлу нормаларын басшылыққа алады.</w:t>
      </w:r>
    </w:p>
    <w:bookmarkEnd w:id="226"/>
    <w:bookmarkStart w:name="z243" w:id="227"/>
    <w:p>
      <w:pPr>
        <w:spacing w:after="0"/>
        <w:ind w:left="0"/>
        <w:jc w:val="both"/>
      </w:pPr>
      <w:r>
        <w:rPr>
          <w:rFonts w:ascii="Times New Roman"/>
          <w:b w:val="false"/>
          <w:i w:val="false"/>
          <w:color w:val="000000"/>
          <w:sz w:val="28"/>
        </w:rPr>
        <w:t>
      39. Білім беру бағдарламаларының құрылымы білім беру мазмұнын айқындайтын оқу жұмыстарының түрлерінен қалыптастырылады.</w:t>
      </w:r>
    </w:p>
    <w:bookmarkEnd w:id="227"/>
    <w:bookmarkStart w:name="z244" w:id="228"/>
    <w:p>
      <w:pPr>
        <w:spacing w:after="0"/>
        <w:ind w:left="0"/>
        <w:jc w:val="both"/>
      </w:pPr>
      <w:r>
        <w:rPr>
          <w:rFonts w:ascii="Times New Roman"/>
          <w:b w:val="false"/>
          <w:i w:val="false"/>
          <w:color w:val="000000"/>
          <w:sz w:val="28"/>
        </w:rPr>
        <w:t>
      40. Бакалавриаттың білім беру бағдарламасы:</w:t>
      </w:r>
    </w:p>
    <w:bookmarkEnd w:id="228"/>
    <w:bookmarkStart w:name="z245" w:id="229"/>
    <w:p>
      <w:pPr>
        <w:spacing w:after="0"/>
        <w:ind w:left="0"/>
        <w:jc w:val="both"/>
      </w:pPr>
      <w:r>
        <w:rPr>
          <w:rFonts w:ascii="Times New Roman"/>
          <w:b w:val="false"/>
          <w:i w:val="false"/>
          <w:color w:val="000000"/>
          <w:sz w:val="28"/>
        </w:rPr>
        <w:t>
      1) жалпы білім беретін, базалық және бейіндеуші пәндер циклдерін меңгеруден тұратын теориялық оқытуды;</w:t>
      </w:r>
    </w:p>
    <w:bookmarkEnd w:id="229"/>
    <w:bookmarkStart w:name="z246" w:id="230"/>
    <w:p>
      <w:pPr>
        <w:spacing w:after="0"/>
        <w:ind w:left="0"/>
        <w:jc w:val="both"/>
      </w:pPr>
      <w:r>
        <w:rPr>
          <w:rFonts w:ascii="Times New Roman"/>
          <w:b w:val="false"/>
          <w:i w:val="false"/>
          <w:color w:val="000000"/>
          <w:sz w:val="28"/>
        </w:rPr>
        <w:t>
      2) оқытудың қосымша түрлері – кәсіптік практиканың түрлерін, дене шынықтыруды, әскери дайындықты және т.б.;</w:t>
      </w:r>
    </w:p>
    <w:bookmarkEnd w:id="230"/>
    <w:bookmarkStart w:name="z247" w:id="231"/>
    <w:p>
      <w:pPr>
        <w:spacing w:after="0"/>
        <w:ind w:left="0"/>
        <w:jc w:val="both"/>
      </w:pPr>
      <w:r>
        <w:rPr>
          <w:rFonts w:ascii="Times New Roman"/>
          <w:b w:val="false"/>
          <w:i w:val="false"/>
          <w:color w:val="000000"/>
          <w:sz w:val="28"/>
        </w:rPr>
        <w:t>
      3) аралық және қорытынды аттестаттауды қамтиды.</w:t>
      </w:r>
    </w:p>
    <w:bookmarkEnd w:id="231"/>
    <w:bookmarkStart w:name="z248" w:id="232"/>
    <w:p>
      <w:pPr>
        <w:spacing w:after="0"/>
        <w:ind w:left="0"/>
        <w:jc w:val="both"/>
      </w:pPr>
      <w:r>
        <w:rPr>
          <w:rFonts w:ascii="Times New Roman"/>
          <w:b w:val="false"/>
          <w:i w:val="false"/>
          <w:color w:val="000000"/>
          <w:sz w:val="28"/>
        </w:rPr>
        <w:t>
      Бұл ретте бакалавриаттың білім беру бағдарламалары модульді оқыту қағидаты бойынша құрылады.</w:t>
      </w:r>
    </w:p>
    <w:bookmarkEnd w:id="232"/>
    <w:bookmarkStart w:name="z249" w:id="233"/>
    <w:p>
      <w:pPr>
        <w:spacing w:after="0"/>
        <w:ind w:left="0"/>
        <w:jc w:val="both"/>
      </w:pPr>
      <w:r>
        <w:rPr>
          <w:rFonts w:ascii="Times New Roman"/>
          <w:b w:val="false"/>
          <w:i w:val="false"/>
          <w:color w:val="000000"/>
          <w:sz w:val="28"/>
        </w:rPr>
        <w:t>
      41. Оқу жұмысының қиындық келтіретінін есепке алу оқытылатын материалдың көлемі бойынша жүзеге асырылады және оқытудың нақты нәтижелеріне қол жеткізуге қажетті студенттер мен оқытушылардың еңбек шығынының өлшем бірлігі болып табылатын кредиттермен өлшенеді.</w:t>
      </w:r>
    </w:p>
    <w:bookmarkEnd w:id="233"/>
    <w:bookmarkStart w:name="z250" w:id="234"/>
    <w:p>
      <w:pPr>
        <w:spacing w:after="0"/>
        <w:ind w:left="0"/>
        <w:jc w:val="both"/>
      </w:pPr>
      <w:r>
        <w:rPr>
          <w:rFonts w:ascii="Times New Roman"/>
          <w:b w:val="false"/>
          <w:i w:val="false"/>
          <w:color w:val="000000"/>
          <w:sz w:val="28"/>
        </w:rPr>
        <w:t>
      Кредиттер білім беру бағдарламасының жекелеген пәндерінің және/немесе модульдерінің (элементтерінің) шартты "бағасын" көрсетеді. Жалпы көп еңбек ұғымына лекциялық, практикалық (семинарлық), зертханалық, студиялық сабақтар, студенттердің өзіндік жұмысы, курстық, есептік-графикалық жұмыстар (жобалар), кәсіптік практиканың, тағылымдамалардың барлық түрлері, қорытынды аттестаттауға дайындық және одан өту кіреді.</w:t>
      </w:r>
    </w:p>
    <w:bookmarkEnd w:id="234"/>
    <w:bookmarkStart w:name="z251" w:id="235"/>
    <w:p>
      <w:pPr>
        <w:spacing w:after="0"/>
        <w:ind w:left="0"/>
        <w:jc w:val="both"/>
      </w:pPr>
      <w:r>
        <w:rPr>
          <w:rFonts w:ascii="Times New Roman"/>
          <w:b w:val="false"/>
          <w:i w:val="false"/>
          <w:color w:val="000000"/>
          <w:sz w:val="28"/>
        </w:rPr>
        <w:t>
      42. Теориялық оқытудың жалпы еңбекті қажетсінуі оқытылатын оқу пәндерінің тізбесімен анықталады.</w:t>
      </w:r>
    </w:p>
    <w:bookmarkEnd w:id="235"/>
    <w:bookmarkStart w:name="z252" w:id="236"/>
    <w:p>
      <w:pPr>
        <w:spacing w:after="0"/>
        <w:ind w:left="0"/>
        <w:jc w:val="both"/>
      </w:pPr>
      <w:r>
        <w:rPr>
          <w:rFonts w:ascii="Times New Roman"/>
          <w:b w:val="false"/>
          <w:i w:val="false"/>
          <w:color w:val="000000"/>
          <w:sz w:val="28"/>
        </w:rPr>
        <w:t>
      43. Оқу процесін кредиттік оқыту технологиясы бойынша ұйымдастыру кезінде әр оқу пәнінің көлемі кредиттің бүтін санын құрауы тиіс. Бұл ретте пән, әдетте, кемінде 3 кредит көлемімен бағаланады.</w:t>
      </w:r>
    </w:p>
    <w:bookmarkEnd w:id="236"/>
    <w:bookmarkStart w:name="z253" w:id="237"/>
    <w:p>
      <w:pPr>
        <w:spacing w:after="0"/>
        <w:ind w:left="0"/>
        <w:jc w:val="both"/>
      </w:pPr>
      <w:r>
        <w:rPr>
          <w:rFonts w:ascii="Times New Roman"/>
          <w:b w:val="false"/>
          <w:i w:val="false"/>
          <w:color w:val="000000"/>
          <w:sz w:val="28"/>
        </w:rPr>
        <w:t>
      Ерекше жағдайда пәнді 2 кредитпен бағалауға жол беріледі.</w:t>
      </w:r>
    </w:p>
    <w:bookmarkEnd w:id="237"/>
    <w:bookmarkStart w:name="z254" w:id="238"/>
    <w:p>
      <w:pPr>
        <w:spacing w:after="0"/>
        <w:ind w:left="0"/>
        <w:jc w:val="both"/>
      </w:pPr>
      <w:r>
        <w:rPr>
          <w:rFonts w:ascii="Times New Roman"/>
          <w:b w:val="false"/>
          <w:i w:val="false"/>
          <w:color w:val="000000"/>
          <w:sz w:val="28"/>
        </w:rPr>
        <w:t>
      44.Әр бір пәннің қайталанбайтын атауы болу керек.</w:t>
      </w:r>
    </w:p>
    <w:bookmarkEnd w:id="238"/>
    <w:bookmarkStart w:name="z255" w:id="239"/>
    <w:p>
      <w:pPr>
        <w:spacing w:after="0"/>
        <w:ind w:left="0"/>
        <w:jc w:val="both"/>
      </w:pPr>
      <w:r>
        <w:rPr>
          <w:rFonts w:ascii="Times New Roman"/>
          <w:b w:val="false"/>
          <w:i w:val="false"/>
          <w:color w:val="000000"/>
          <w:sz w:val="28"/>
        </w:rPr>
        <w:t>
      45. Білім алушылар әрбір оқу пәнін бір академиялық кезеңде меңгеріп, оны аяқтаған соң емтихан нысанындағы қорытынды бақылауды тапсырады. Кәсіби практиканың барлық түрлері, курстық жұмыстар (жобалар) бойынша қорытынды бақылау білім алушылардың оқу жұмысының аталған түрлерін қорғау түрінде өткізіліп, белгіленген бағалар шкаласы бойынша бағаланады.</w:t>
      </w:r>
    </w:p>
    <w:bookmarkEnd w:id="239"/>
    <w:bookmarkStart w:name="z256" w:id="240"/>
    <w:p>
      <w:pPr>
        <w:spacing w:after="0"/>
        <w:ind w:left="0"/>
        <w:jc w:val="both"/>
      </w:pPr>
      <w:r>
        <w:rPr>
          <w:rFonts w:ascii="Times New Roman"/>
          <w:b w:val="false"/>
          <w:i w:val="false"/>
          <w:color w:val="000000"/>
          <w:sz w:val="28"/>
        </w:rPr>
        <w:t>
      46. ЖОО-ның білім беру бағдарламалары мен оқу жоспарларына қолданыстағы заңнаманың нормаларын іске асыратын пәндер міндетті түрде кіреді.</w:t>
      </w:r>
    </w:p>
    <w:bookmarkEnd w:id="240"/>
    <w:bookmarkStart w:name="z257" w:id="241"/>
    <w:p>
      <w:pPr>
        <w:spacing w:after="0"/>
        <w:ind w:left="0"/>
        <w:jc w:val="both"/>
      </w:pPr>
      <w:r>
        <w:rPr>
          <w:rFonts w:ascii="Times New Roman"/>
          <w:b w:val="false"/>
          <w:i w:val="false"/>
          <w:color w:val="000000"/>
          <w:sz w:val="28"/>
        </w:rPr>
        <w:t xml:space="preserve">
      47. № 1080 қаулының </w:t>
      </w:r>
      <w:r>
        <w:rPr>
          <w:rFonts w:ascii="Times New Roman"/>
          <w:b w:val="false"/>
          <w:i w:val="false"/>
          <w:color w:val="000000"/>
          <w:sz w:val="28"/>
        </w:rPr>
        <w:t>64-тармағына</w:t>
      </w:r>
      <w:r>
        <w:rPr>
          <w:rFonts w:ascii="Times New Roman"/>
          <w:b w:val="false"/>
          <w:i w:val="false"/>
          <w:color w:val="000000"/>
          <w:sz w:val="28"/>
        </w:rPr>
        <w:t xml:space="preserve"> сәйкес 5В110100-"Мейіргер ісі" мамандығы бойынша білім алушыларды даярлау 4 жылды құрайды. </w:t>
      </w:r>
    </w:p>
    <w:bookmarkEnd w:id="241"/>
    <w:bookmarkStart w:name="z258" w:id="242"/>
    <w:p>
      <w:pPr>
        <w:spacing w:after="0"/>
        <w:ind w:left="0"/>
        <w:jc w:val="both"/>
      </w:pPr>
      <w:r>
        <w:rPr>
          <w:rFonts w:ascii="Times New Roman"/>
          <w:b w:val="false"/>
          <w:i w:val="false"/>
          <w:color w:val="000000"/>
          <w:sz w:val="28"/>
        </w:rPr>
        <w:t>
      48. Жоғары білімнің білім беру бағдарламасын меңгерген және қорытынды аттестаттаудан табысты өткен тұлғаларға тиісті мамандық бойынша "бакалавр" дәрежесі немесе біліктілік және қосымшасы (транскрипт) бар мемлекеттік үлгідегі диплом беріледі.</w:t>
      </w:r>
    </w:p>
    <w:bookmarkEnd w:id="242"/>
    <w:bookmarkStart w:name="z259" w:id="243"/>
    <w:p>
      <w:pPr>
        <w:spacing w:after="0"/>
        <w:ind w:left="0"/>
        <w:jc w:val="left"/>
      </w:pPr>
      <w:r>
        <w:rPr>
          <w:rFonts w:ascii="Times New Roman"/>
          <w:b/>
          <w:i w:val="false"/>
          <w:color w:val="000000"/>
        </w:rPr>
        <w:t xml:space="preserve"> 4-тарау. Оқу жүктемесінің ең жоғары көлеміне қойылатын талаптар</w:t>
      </w:r>
    </w:p>
    <w:bookmarkEnd w:id="243"/>
    <w:bookmarkStart w:name="z260" w:id="244"/>
    <w:p>
      <w:pPr>
        <w:spacing w:after="0"/>
        <w:ind w:left="0"/>
        <w:jc w:val="both"/>
      </w:pPr>
      <w:r>
        <w:rPr>
          <w:rFonts w:ascii="Times New Roman"/>
          <w:b w:val="false"/>
          <w:i w:val="false"/>
          <w:color w:val="000000"/>
          <w:sz w:val="28"/>
        </w:rPr>
        <w:t>
      49. Студенттің оқу жүктемесінің көлемі оның оқу жылы ішінде әр пән немесе оқу жұмысының түрі бойынша игеретін кредит санымен өлшенеді. Білім алушылардың оқу жүктемесінің максималды көлемі – кемінде 129 кредит болып табылады.</w:t>
      </w:r>
    </w:p>
    <w:bookmarkEnd w:id="244"/>
    <w:bookmarkStart w:name="z261" w:id="245"/>
    <w:p>
      <w:pPr>
        <w:spacing w:after="0"/>
        <w:ind w:left="0"/>
        <w:jc w:val="both"/>
      </w:pPr>
      <w:r>
        <w:rPr>
          <w:rFonts w:ascii="Times New Roman"/>
          <w:b w:val="false"/>
          <w:i w:val="false"/>
          <w:color w:val="000000"/>
          <w:sz w:val="28"/>
        </w:rPr>
        <w:t>
      50. Профессорлар-оқытушылар құрамының оқу жүктемесін жоспарлау кредитпен немесе аудиториялық оқу сабақтарын кесте бойынша немесе оқу жұмысының басқа түрлері үшін жеке бекітілген график бойынша оқытушының студенттермен байланыс жұмысының уақытын білдіретін академиялық сағаттармен жүзеге асырылады.</w:t>
      </w:r>
    </w:p>
    <w:bookmarkEnd w:id="245"/>
    <w:bookmarkStart w:name="z262" w:id="246"/>
    <w:p>
      <w:pPr>
        <w:spacing w:after="0"/>
        <w:ind w:left="0"/>
        <w:jc w:val="both"/>
      </w:pPr>
      <w:r>
        <w:rPr>
          <w:rFonts w:ascii="Times New Roman"/>
          <w:b w:val="false"/>
          <w:i w:val="false"/>
          <w:color w:val="000000"/>
          <w:sz w:val="28"/>
        </w:rPr>
        <w:t>
      51. Аудиториялық жұмыстың бір академиялық сағаты 50 минутқа тең. Зертханалық сабақтар,сондай-ақ дене тәрбиесі сабақтары үшін академиялық сағат 100 минутқа тең.</w:t>
      </w:r>
    </w:p>
    <w:bookmarkEnd w:id="246"/>
    <w:bookmarkStart w:name="z263" w:id="247"/>
    <w:p>
      <w:pPr>
        <w:spacing w:after="0"/>
        <w:ind w:left="0"/>
        <w:jc w:val="both"/>
      </w:pPr>
      <w:r>
        <w:rPr>
          <w:rFonts w:ascii="Times New Roman"/>
          <w:b w:val="false"/>
          <w:i w:val="false"/>
          <w:color w:val="000000"/>
          <w:sz w:val="28"/>
        </w:rPr>
        <w:t>
      Практиканың, студенттерді қорытынды аттестаттаудың барлық түрлері үшін бір академиялық сағат 50 минутқа тең.</w:t>
      </w:r>
    </w:p>
    <w:bookmarkEnd w:id="247"/>
    <w:bookmarkStart w:name="z264" w:id="248"/>
    <w:p>
      <w:pPr>
        <w:spacing w:after="0"/>
        <w:ind w:left="0"/>
        <w:jc w:val="both"/>
      </w:pPr>
      <w:r>
        <w:rPr>
          <w:rFonts w:ascii="Times New Roman"/>
          <w:b w:val="false"/>
          <w:i w:val="false"/>
          <w:color w:val="000000"/>
          <w:sz w:val="28"/>
        </w:rPr>
        <w:t>
      52. Студенттің оқу жүктемесі академиялық сағаттардың ұзақтығымен және оқу жұмыстарының түрлері үшін академиялық сағатпен ілесе жүретін оқу сағаттарының көлемдерімен (50 минуттық байланыс сағаттары) анықталады.</w:t>
      </w:r>
    </w:p>
    <w:bookmarkEnd w:id="248"/>
    <w:bookmarkStart w:name="z265" w:id="249"/>
    <w:p>
      <w:pPr>
        <w:spacing w:after="0"/>
        <w:ind w:left="0"/>
        <w:jc w:val="both"/>
      </w:pPr>
      <w:r>
        <w:rPr>
          <w:rFonts w:ascii="Times New Roman"/>
          <w:b w:val="false"/>
          <w:i w:val="false"/>
          <w:color w:val="000000"/>
          <w:sz w:val="28"/>
        </w:rPr>
        <w:t>
      Студенттің аудиториялық жұмысының академиялық сағаттары тиісті студенттің өзіндік жұмысымен (бұдан әрі – СӨЖ) сағаттарының санымен толығады. Бір кредитке студенттің семестр түріндегі академиялық кезеңінің бір аптасындағы жиынтық оқу жүктемесі 3 сағатқа тең болады.</w:t>
      </w:r>
    </w:p>
    <w:bookmarkEnd w:id="249"/>
    <w:bookmarkStart w:name="z266" w:id="250"/>
    <w:p>
      <w:pPr>
        <w:spacing w:after="0"/>
        <w:ind w:left="0"/>
        <w:jc w:val="both"/>
      </w:pPr>
      <w:r>
        <w:rPr>
          <w:rFonts w:ascii="Times New Roman"/>
          <w:b w:val="false"/>
          <w:i w:val="false"/>
          <w:color w:val="000000"/>
          <w:sz w:val="28"/>
        </w:rPr>
        <w:t>
      Дене шынықтыру сабақтары қосымша СӨЖ сағаттарымен қамтылмайды.</w:t>
      </w:r>
    </w:p>
    <w:bookmarkEnd w:id="250"/>
    <w:bookmarkStart w:name="z267" w:id="251"/>
    <w:p>
      <w:pPr>
        <w:spacing w:after="0"/>
        <w:ind w:left="0"/>
        <w:jc w:val="both"/>
      </w:pPr>
      <w:r>
        <w:rPr>
          <w:rFonts w:ascii="Times New Roman"/>
          <w:b w:val="false"/>
          <w:i w:val="false"/>
          <w:color w:val="000000"/>
          <w:sz w:val="28"/>
        </w:rPr>
        <w:t>
      Қорытынды аттестаттаудың әр академиялық сағаты дипломдық жұмысты (жобаны) жазу және қорғау бойынша студенттің оқытушымен байланыс жұмысының немесе мемлекеттік емтиханға дайындық және оны тапсыру бойынша студенттің оқытушымен жұмысының бір сағаты (50 минут) болып табылады. Студентті қорытынды аттестаттаудың әрбір академиялық сағаты 6 сағаттық СӨЖ-бен қамтамасыз етіледі.</w:t>
      </w:r>
    </w:p>
    <w:bookmarkEnd w:id="251"/>
    <w:bookmarkStart w:name="z268" w:id="252"/>
    <w:p>
      <w:pPr>
        <w:spacing w:after="0"/>
        <w:ind w:left="0"/>
        <w:jc w:val="both"/>
      </w:pPr>
      <w:r>
        <w:rPr>
          <w:rFonts w:ascii="Times New Roman"/>
          <w:b w:val="false"/>
          <w:i w:val="false"/>
          <w:color w:val="000000"/>
          <w:sz w:val="28"/>
        </w:rPr>
        <w:t>
      53. Оқу жылы академиялық кезеңдерден, аралық аттестаттау кезеңінен, практикалардан, тағылымдамалармен каникулдан тұрады. Соңғы курста оқу жылына қорытынды аттестаттау кезеңі қосылады.</w:t>
      </w:r>
    </w:p>
    <w:bookmarkEnd w:id="252"/>
    <w:bookmarkStart w:name="z269" w:id="253"/>
    <w:p>
      <w:pPr>
        <w:spacing w:after="0"/>
        <w:ind w:left="0"/>
        <w:jc w:val="both"/>
      </w:pPr>
      <w:r>
        <w:rPr>
          <w:rFonts w:ascii="Times New Roman"/>
          <w:b w:val="false"/>
          <w:i w:val="false"/>
          <w:color w:val="000000"/>
          <w:sz w:val="28"/>
        </w:rPr>
        <w:t>
      54. Оқу жылының жалпы ұзақтығы 36 аптадан кем болмауы тиіс.</w:t>
      </w:r>
    </w:p>
    <w:bookmarkEnd w:id="253"/>
    <w:bookmarkStart w:name="z270" w:id="254"/>
    <w:p>
      <w:pPr>
        <w:spacing w:after="0"/>
        <w:ind w:left="0"/>
        <w:jc w:val="both"/>
      </w:pPr>
      <w:r>
        <w:rPr>
          <w:rFonts w:ascii="Times New Roman"/>
          <w:b w:val="false"/>
          <w:i w:val="false"/>
          <w:color w:val="000000"/>
          <w:sz w:val="28"/>
        </w:rPr>
        <w:t>
      55. Әрбір академиялық кезең ұзақтығы 1 аптадан кем болмайтын студенттерді аралық аттестаттау кезеңімен аяқталады.</w:t>
      </w:r>
    </w:p>
    <w:bookmarkEnd w:id="254"/>
    <w:bookmarkStart w:name="z271" w:id="255"/>
    <w:p>
      <w:pPr>
        <w:spacing w:after="0"/>
        <w:ind w:left="0"/>
        <w:jc w:val="both"/>
      </w:pPr>
      <w:r>
        <w:rPr>
          <w:rFonts w:ascii="Times New Roman"/>
          <w:b w:val="false"/>
          <w:i w:val="false"/>
          <w:color w:val="000000"/>
          <w:sz w:val="28"/>
        </w:rPr>
        <w:t>
      ЖОО академиялық кезеңнің нысанын және оған қоса оны ұйымдастырудың біріктірілген нысанын да дербес анықтайды.</w:t>
      </w:r>
    </w:p>
    <w:bookmarkEnd w:id="255"/>
    <w:bookmarkStart w:name="z272" w:id="256"/>
    <w:p>
      <w:pPr>
        <w:spacing w:after="0"/>
        <w:ind w:left="0"/>
        <w:jc w:val="both"/>
      </w:pPr>
      <w:r>
        <w:rPr>
          <w:rFonts w:ascii="Times New Roman"/>
          <w:b w:val="false"/>
          <w:i w:val="false"/>
          <w:color w:val="000000"/>
          <w:sz w:val="28"/>
        </w:rPr>
        <w:t>
      56. Аралық аттестаттау кезеңінде барлық оқытылған пәндер бойынша қорытынды бақылау жүргізіліп, ағымдағы үлгерім бағалары (ағымдағы және межелік бақылаулар нәтижелері бойынша орташа арифметикалық бағалар) ескеріле отырып, пәндер бойынша қорытынды бағалар шығарылады.</w:t>
      </w:r>
    </w:p>
    <w:bookmarkEnd w:id="256"/>
    <w:bookmarkStart w:name="z273" w:id="257"/>
    <w:p>
      <w:pPr>
        <w:spacing w:after="0"/>
        <w:ind w:left="0"/>
        <w:jc w:val="both"/>
      </w:pPr>
      <w:r>
        <w:rPr>
          <w:rFonts w:ascii="Times New Roman"/>
          <w:b w:val="false"/>
          <w:i w:val="false"/>
          <w:color w:val="000000"/>
          <w:sz w:val="28"/>
        </w:rPr>
        <w:t>
      Пән бойынша қорытынды бағада № 1080 қаулының 75-тармағына сәйкес ағымдағы үлгерім бағасының үлесі 60 %-дан, ал қорытынды бақылау бағасының үлесі 30 %-дан кем болмауы тиіс.</w:t>
      </w:r>
    </w:p>
    <w:bookmarkEnd w:id="257"/>
    <w:bookmarkStart w:name="z274" w:id="258"/>
    <w:p>
      <w:pPr>
        <w:spacing w:after="0"/>
        <w:ind w:left="0"/>
        <w:jc w:val="both"/>
      </w:pPr>
      <w:r>
        <w:rPr>
          <w:rFonts w:ascii="Times New Roman"/>
          <w:b w:val="false"/>
          <w:i w:val="false"/>
          <w:color w:val="000000"/>
          <w:sz w:val="28"/>
        </w:rPr>
        <w:t>
      57. Бітіруші курсты қоспағанда, студенттерге оқу жылы ішінде кемінде екі рет жалпы ұзақтығы кемінде 7 аптаны құрайтын каникул беріледі.</w:t>
      </w:r>
    </w:p>
    <w:bookmarkEnd w:id="258"/>
    <w:bookmarkStart w:name="z275" w:id="259"/>
    <w:p>
      <w:pPr>
        <w:spacing w:after="0"/>
        <w:ind w:left="0"/>
        <w:jc w:val="both"/>
      </w:pPr>
      <w:r>
        <w:rPr>
          <w:rFonts w:ascii="Times New Roman"/>
          <w:b w:val="false"/>
          <w:i w:val="false"/>
          <w:color w:val="000000"/>
          <w:sz w:val="28"/>
        </w:rPr>
        <w:t>
      58. Кәсіптік практика жоғары білім берудің кәсіптік оқу бағдарламасының міндетті компоненті болып табылады. Ол оқу және өндірістік болып бөлінеді.</w:t>
      </w:r>
    </w:p>
    <w:bookmarkEnd w:id="259"/>
    <w:bookmarkStart w:name="z276" w:id="260"/>
    <w:p>
      <w:pPr>
        <w:spacing w:after="0"/>
        <w:ind w:left="0"/>
        <w:jc w:val="both"/>
      </w:pPr>
      <w:r>
        <w:rPr>
          <w:rFonts w:ascii="Times New Roman"/>
          <w:b w:val="false"/>
          <w:i w:val="false"/>
          <w:color w:val="000000"/>
          <w:sz w:val="28"/>
        </w:rPr>
        <w:t>
      Практикалардың ұзақтығы студенттің практика кезіндегі 30 сағатқа тең апта бойғы (5 күндік жұмыс аптасы кезінде күніне 6 сағат) нормативті жұмысын есепке ала отырып, аптамен анықталады. Апта санын шығару үшін практиканың кредитпен есептелген көлемі тиісті практика түрінің оқу сағатымен есептелген еңбек қажетсінуіне көбейтіледі және студенттің апта бойғы жұмысының ұзақтығына, яғни 30 сағатқа бөлінеді.</w:t>
      </w:r>
    </w:p>
    <w:bookmarkEnd w:id="260"/>
    <w:bookmarkStart w:name="z277" w:id="261"/>
    <w:p>
      <w:pPr>
        <w:spacing w:after="0"/>
        <w:ind w:left="0"/>
        <w:jc w:val="both"/>
      </w:pPr>
      <w:r>
        <w:rPr>
          <w:rFonts w:ascii="Times New Roman"/>
          <w:b w:val="false"/>
          <w:i w:val="false"/>
          <w:color w:val="000000"/>
          <w:sz w:val="28"/>
        </w:rPr>
        <w:t>
      Практиканың 1 кредитінің еңбекті қажетсінуі оқу практикасы үшін 15 сағатты (50 минуттан), педагогикалық практика үшін 30 сағатты (50 минуттан), өндірістік практика үшін 75 сағатты (50 минуттан) құрайды. 1 кредитке келетін практиканың ұзақтығы аптамен есептегенде оқу практикасы үшін 0,5 аптаны, педагогикалық практика үшін 1 аптаны, өндірістік практика, тағылымдамалар үшін 2,5 аптаны құрайды.</w:t>
      </w:r>
    </w:p>
    <w:bookmarkEnd w:id="261"/>
    <w:bookmarkStart w:name="z278" w:id="262"/>
    <w:p>
      <w:pPr>
        <w:spacing w:after="0"/>
        <w:ind w:left="0"/>
        <w:jc w:val="both"/>
      </w:pPr>
      <w:r>
        <w:rPr>
          <w:rFonts w:ascii="Times New Roman"/>
          <w:b w:val="false"/>
          <w:i w:val="false"/>
          <w:color w:val="000000"/>
          <w:sz w:val="28"/>
        </w:rPr>
        <w:t>
      59. Студенттерді қорытынды аттестаттауды аптамен жоспарлау 54 сағатқа тең студенттің апта бойғы жұмысының нормативті уақытына (6 күндік жұмыс аптасы кезінде СӨЖ-ді қоса есептегенде күніне 9 сағат) қарай анықталады.</w:t>
      </w:r>
    </w:p>
    <w:bookmarkEnd w:id="262"/>
    <w:bookmarkStart w:name="z279" w:id="263"/>
    <w:p>
      <w:pPr>
        <w:spacing w:after="0"/>
        <w:ind w:left="0"/>
        <w:jc w:val="both"/>
      </w:pPr>
      <w:r>
        <w:rPr>
          <w:rFonts w:ascii="Times New Roman"/>
          <w:b w:val="false"/>
          <w:i w:val="false"/>
          <w:color w:val="000000"/>
          <w:sz w:val="28"/>
        </w:rPr>
        <w:t>
      Қорытынды аттестаттаудың 1 кредиті 105 (15х7) сағатқа тең, яғни 2 апта. Олардың ішінде 15 сағаты студент пен оқытушының байланыстағы жұмысына, ал 90 сағаты СӨЖ-ге арналады.</w:t>
      </w:r>
    </w:p>
    <w:bookmarkEnd w:id="263"/>
    <w:bookmarkStart w:name="z280" w:id="264"/>
    <w:p>
      <w:pPr>
        <w:spacing w:after="0"/>
        <w:ind w:left="0"/>
        <w:jc w:val="both"/>
      </w:pPr>
      <w:r>
        <w:rPr>
          <w:rFonts w:ascii="Times New Roman"/>
          <w:b w:val="false"/>
          <w:i w:val="false"/>
          <w:color w:val="000000"/>
          <w:sz w:val="28"/>
        </w:rPr>
        <w:t>
      5В110100 – "Мейіргер ісі" мамандығы бойынша мемлекеттік емтиханға дайындалуға және оны тапсыруға 1 кредит, яғни 2 апта бөлінеді.</w:t>
      </w:r>
    </w:p>
    <w:bookmarkEnd w:id="264"/>
    <w:bookmarkStart w:name="z281" w:id="265"/>
    <w:p>
      <w:pPr>
        <w:spacing w:after="0"/>
        <w:ind w:left="0"/>
        <w:jc w:val="both"/>
      </w:pPr>
      <w:r>
        <w:rPr>
          <w:rFonts w:ascii="Times New Roman"/>
          <w:b w:val="false"/>
          <w:i w:val="false"/>
          <w:color w:val="000000"/>
          <w:sz w:val="28"/>
        </w:rPr>
        <w:t>
      Дипломдық жұмысты (жобаны) жазуға және қорғауға 2 кредит, яғни тиісінше 4 апта бөлінеді. Бұл ретте 2 кредитке дипломдық жұмысты (жобаны) ресімдеу мен қорғау кіреді.</w:t>
      </w:r>
    </w:p>
    <w:bookmarkEnd w:id="265"/>
    <w:bookmarkStart w:name="z282" w:id="266"/>
    <w:p>
      <w:pPr>
        <w:spacing w:after="0"/>
        <w:ind w:left="0"/>
        <w:jc w:val="both"/>
      </w:pPr>
      <w:r>
        <w:rPr>
          <w:rFonts w:ascii="Times New Roman"/>
          <w:b w:val="false"/>
          <w:i w:val="false"/>
          <w:color w:val="000000"/>
          <w:sz w:val="28"/>
        </w:rPr>
        <w:t xml:space="preserve">
      60. Білім алушылардың (бітіруші курсты қоспағанда) қосымша оқу қажеттіліктерін қанағаттандыру үшін,оқу жоспарларындағы академиялық қарызды немесе айырмашылықты жою үшін, игерген кредиттерін өз ЖОО-да міндетті түрде қайта тапсыра отырып басқа ЖОО-да оқу пәндерін оқып-үйрену, үлгерімнің орташа балын (Grade Point Average (GPA)) (Грейд Поинт Авераж) көтеру үшін, екі дипломды білім беру шеңберінде аралас мамандықты меңгеру үшін ұзақтығы кемінде 6 апта жазғы семестр енгізілуі мүмкін. </w:t>
      </w:r>
    </w:p>
    <w:bookmarkEnd w:id="266"/>
    <w:bookmarkStart w:name="z283" w:id="267"/>
    <w:p>
      <w:pPr>
        <w:spacing w:after="0"/>
        <w:ind w:left="0"/>
        <w:jc w:val="both"/>
      </w:pPr>
      <w:r>
        <w:rPr>
          <w:rFonts w:ascii="Times New Roman"/>
          <w:b w:val="false"/>
          <w:i w:val="false"/>
          <w:color w:val="000000"/>
          <w:sz w:val="28"/>
        </w:rPr>
        <w:t>
      Сонымен қатар академиялық қарыздарын немесе оқу жоспарындағы айырмашылықтарды жою және қосымша оқу ақылы негізде жүзеге асырылады.</w:t>
      </w:r>
    </w:p>
    <w:bookmarkEnd w:id="267"/>
    <w:bookmarkStart w:name="z284" w:id="268"/>
    <w:p>
      <w:pPr>
        <w:spacing w:after="0"/>
        <w:ind w:left="0"/>
        <w:jc w:val="both"/>
      </w:pPr>
      <w:r>
        <w:rPr>
          <w:rFonts w:ascii="Times New Roman"/>
          <w:b w:val="false"/>
          <w:i w:val="false"/>
          <w:color w:val="000000"/>
          <w:sz w:val="28"/>
        </w:rPr>
        <w:t>
      Жазғы семестр, ОҚТ (әскери дайындық) демалыс есебінен немесе академиялық күнтізбе бойынша бөлек жоспарлануы мүмкін.</w:t>
      </w:r>
    </w:p>
    <w:bookmarkEnd w:id="268"/>
    <w:bookmarkStart w:name="z285" w:id="269"/>
    <w:p>
      <w:pPr>
        <w:spacing w:after="0"/>
        <w:ind w:left="0"/>
        <w:jc w:val="both"/>
      </w:pPr>
      <w:r>
        <w:rPr>
          <w:rFonts w:ascii="Times New Roman"/>
          <w:b w:val="false"/>
          <w:i w:val="false"/>
          <w:color w:val="000000"/>
          <w:sz w:val="28"/>
        </w:rPr>
        <w:t>
      61. Кәсіптік немесе орта білімнен кейінгі немесе жоғары білім базасында жылдамдатылған оқу мерзіміндегі қысқартылған білім беру бағдарламалары бойынша білім алушы:</w:t>
      </w:r>
    </w:p>
    <w:bookmarkEnd w:id="269"/>
    <w:bookmarkStart w:name="z286" w:id="270"/>
    <w:p>
      <w:pPr>
        <w:spacing w:after="0"/>
        <w:ind w:left="0"/>
        <w:jc w:val="both"/>
      </w:pPr>
      <w:r>
        <w:rPr>
          <w:rFonts w:ascii="Times New Roman"/>
          <w:b w:val="false"/>
          <w:i w:val="false"/>
          <w:color w:val="000000"/>
          <w:sz w:val="28"/>
        </w:rPr>
        <w:t>
      1) ЖОО есептеп, транскриптіне міндетті түрде енгізетін алдыңғы білімде меңгерген пререквизиттеріне қарай өзінің жеке оқу жоспарын құрастырады;</w:t>
      </w:r>
    </w:p>
    <w:bookmarkEnd w:id="270"/>
    <w:bookmarkStart w:name="z287" w:id="271"/>
    <w:p>
      <w:pPr>
        <w:spacing w:after="0"/>
        <w:ind w:left="0"/>
        <w:jc w:val="both"/>
      </w:pPr>
      <w:r>
        <w:rPr>
          <w:rFonts w:ascii="Times New Roman"/>
          <w:b w:val="false"/>
          <w:i w:val="false"/>
          <w:color w:val="000000"/>
          <w:sz w:val="28"/>
        </w:rPr>
        <w:t>
      2) "Мейіргер ісі" мамандығы бойынша, бірақ алдыңғы білім деңгейін ескере отырып, қолданыстағы білім беру бағдарламасы негізінде ЖОО дербес анықтайтын жеке оқу мерзіміне және білім беру бағдарламасының көлеміне ие болады.</w:t>
      </w:r>
    </w:p>
    <w:bookmarkEnd w:id="271"/>
    <w:bookmarkStart w:name="z288" w:id="272"/>
    <w:p>
      <w:pPr>
        <w:spacing w:after="0"/>
        <w:ind w:left="0"/>
        <w:jc w:val="both"/>
      </w:pPr>
      <w:r>
        <w:rPr>
          <w:rFonts w:ascii="Times New Roman"/>
          <w:b w:val="false"/>
          <w:i w:val="false"/>
          <w:color w:val="000000"/>
          <w:sz w:val="28"/>
        </w:rPr>
        <w:t xml:space="preserve">
      62. ЖОО-ның кадрлық құрамына қойылатын талаптар білім беру қызметін лицензиялау кезінде қойылатын біліктілік талаптарымен және сол талаптарға сәйкестігін растайтын Қазақстан Республикасының Білім және ғылым министрлігінің 2015 жылғы 17 маусымдағы № 391 </w:t>
      </w:r>
      <w:r>
        <w:rPr>
          <w:rFonts w:ascii="Times New Roman"/>
          <w:b w:val="false"/>
          <w:i w:val="false"/>
          <w:color w:val="000000"/>
          <w:sz w:val="28"/>
        </w:rPr>
        <w:t>бұйрығымен</w:t>
      </w:r>
      <w:r>
        <w:rPr>
          <w:rFonts w:ascii="Times New Roman"/>
          <w:b w:val="false"/>
          <w:i w:val="false"/>
          <w:color w:val="000000"/>
          <w:sz w:val="28"/>
        </w:rPr>
        <w:t xml:space="preserve"> бекітілген құжаттар тізімімен айқындалған. (Нормативтiк құқықтық актiлерді мемлекеттік тіркеу тіркелімінде № 11716 болып тіркелген). </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5В110100 –"Мейіргер ісі"</w:t>
            </w:r>
            <w:r>
              <w:br/>
            </w:r>
            <w:r>
              <w:rPr>
                <w:rFonts w:ascii="Times New Roman"/>
                <w:b w:val="false"/>
                <w:i w:val="false"/>
                <w:color w:val="000000"/>
                <w:sz w:val="20"/>
              </w:rPr>
              <w:t>мамандығы бойынша</w:t>
            </w:r>
            <w:r>
              <w:br/>
            </w:r>
            <w:r>
              <w:rPr>
                <w:rFonts w:ascii="Times New Roman"/>
                <w:b w:val="false"/>
                <w:i w:val="false"/>
                <w:color w:val="000000"/>
                <w:sz w:val="20"/>
              </w:rPr>
              <w:t>бакалавриаттың мемлекеттік</w:t>
            </w:r>
            <w:r>
              <w:br/>
            </w:r>
            <w:r>
              <w:rPr>
                <w:rFonts w:ascii="Times New Roman"/>
                <w:b w:val="false"/>
                <w:i w:val="false"/>
                <w:color w:val="000000"/>
                <w:sz w:val="20"/>
              </w:rPr>
              <w:t>жалпыға бірдей міндетті білім</w:t>
            </w:r>
            <w:r>
              <w:br/>
            </w:r>
            <w:r>
              <w:rPr>
                <w:rFonts w:ascii="Times New Roman"/>
                <w:b w:val="false"/>
                <w:i w:val="false"/>
                <w:color w:val="000000"/>
                <w:sz w:val="20"/>
              </w:rPr>
              <w:t>беру стандартына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5В110100 –"Мейіргер ісі" мамандығы бойынша бакалариаттың білім беру</w:t>
      </w:r>
      <w:r>
        <w:br/>
      </w:r>
      <w:r>
        <w:rPr>
          <w:rFonts w:ascii="Times New Roman"/>
          <w:b/>
          <w:i w:val="false"/>
          <w:color w:val="000000"/>
        </w:rPr>
        <w:t>бағдарламасын игеруге қызығушылық танытқан тұлғаларға алдыңғы білім деңгейіне</w:t>
      </w:r>
      <w:r>
        <w:br/>
      </w:r>
      <w:r>
        <w:rPr>
          <w:rFonts w:ascii="Times New Roman"/>
          <w:b/>
          <w:i w:val="false"/>
          <w:color w:val="000000"/>
        </w:rPr>
        <w:t>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жоғары оқу орындарына түсушілерге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5В110100 – "Мейіргер 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орташа білім.</w:t>
            </w:r>
          </w:p>
          <w:p>
            <w:pPr>
              <w:spacing w:after="20"/>
              <w:ind w:left="20"/>
              <w:jc w:val="both"/>
            </w:pPr>
            <w:r>
              <w:rPr>
                <w:rFonts w:ascii="Times New Roman"/>
                <w:b w:val="false"/>
                <w:i w:val="false"/>
                <w:color w:val="000000"/>
                <w:sz w:val="20"/>
              </w:rPr>
              <w:t>
Техникалық жәнекәсіптік білім (барлық мамандықтар).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5В110100 – "Мейіргер ісі" (жылдамдатылған оқу мерзімімен)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жыл жұмыс өтілі бар "Мейіргер ісі" мамандығы бойынша техникалық және кәсіби білім.</w:t>
            </w:r>
          </w:p>
          <w:p>
            <w:pPr>
              <w:spacing w:after="20"/>
              <w:ind w:left="20"/>
              <w:jc w:val="both"/>
            </w:pPr>
            <w:r>
              <w:rPr>
                <w:rFonts w:ascii="Times New Roman"/>
                <w:b w:val="false"/>
                <w:i w:val="false"/>
                <w:color w:val="000000"/>
                <w:sz w:val="20"/>
              </w:rPr>
              <w:t>
"Қолданбалы бакалавр"біліктілігімен "Мейіргер ісі"мамандығы бойынша орта білім.</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5В110100 – "Мейіргер ісі"</w:t>
            </w:r>
            <w:r>
              <w:br/>
            </w:r>
            <w:r>
              <w:rPr>
                <w:rFonts w:ascii="Times New Roman"/>
                <w:b w:val="false"/>
                <w:i w:val="false"/>
                <w:color w:val="000000"/>
                <w:sz w:val="20"/>
              </w:rPr>
              <w:t>мамандығы бойынша</w:t>
            </w:r>
            <w:r>
              <w:br/>
            </w:r>
            <w:r>
              <w:rPr>
                <w:rFonts w:ascii="Times New Roman"/>
                <w:b w:val="false"/>
                <w:i w:val="false"/>
                <w:color w:val="000000"/>
                <w:sz w:val="20"/>
              </w:rPr>
              <w:t>бакалавриаттың мемлекеттік</w:t>
            </w:r>
            <w:r>
              <w:br/>
            </w:r>
            <w:r>
              <w:rPr>
                <w:rFonts w:ascii="Times New Roman"/>
                <w:b w:val="false"/>
                <w:i w:val="false"/>
                <w:color w:val="000000"/>
                <w:sz w:val="20"/>
              </w:rPr>
              <w:t>жалпыға міндетті білім беру</w:t>
            </w:r>
            <w:r>
              <w:br/>
            </w:r>
            <w:r>
              <w:rPr>
                <w:rFonts w:ascii="Times New Roman"/>
                <w:b w:val="false"/>
                <w:i w:val="false"/>
                <w:color w:val="000000"/>
                <w:sz w:val="20"/>
              </w:rPr>
              <w:t>стандартына 2-қосымша</w:t>
            </w:r>
          </w:p>
        </w:tc>
      </w:tr>
    </w:tbl>
    <w:p>
      <w:pPr>
        <w:spacing w:after="0"/>
        <w:ind w:left="0"/>
        <w:jc w:val="left"/>
      </w:pPr>
      <w:r>
        <w:rPr>
          <w:rFonts w:ascii="Times New Roman"/>
          <w:b/>
          <w:i w:val="false"/>
          <w:color w:val="000000"/>
        </w:rPr>
        <w:t xml:space="preserve"> 5В110100 – " Мейіргер ісі "мамандығы бойынша бакалавриат білім бағдарламасының компоненттерін бөлу нормасы (оқу мерзімі 4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Апталар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қоса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апталық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Оқытушымен аудиторлық байланыс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Студенттің өзіндік жұмысы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p>
            <w:pPr>
              <w:spacing w:after="20"/>
              <w:ind w:left="20"/>
              <w:jc w:val="both"/>
            </w:pPr>
            <w:r>
              <w:rPr>
                <w:rFonts w:ascii="Times New Roman"/>
                <w:b w:val="false"/>
                <w:i w:val="false"/>
                <w:color w:val="000000"/>
                <w:sz w:val="20"/>
              </w:rPr>
              <w:t>
 (4 семестр) (2:0)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аттестация**(1:6), оған қоса: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емтихан***;</w:t>
            </w:r>
          </w:p>
          <w:p>
            <w:pPr>
              <w:spacing w:after="20"/>
              <w:ind w:left="20"/>
              <w:jc w:val="both"/>
            </w:pPr>
            <w:r>
              <w:rPr>
                <w:rFonts w:ascii="Times New Roman"/>
                <w:b w:val="false"/>
                <w:i w:val="false"/>
                <w:color w:val="000000"/>
                <w:sz w:val="20"/>
              </w:rPr>
              <w:t>2) дипломдық жұмысты жазу және қорғау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p>
            <w:pPr>
              <w:spacing w:after="20"/>
              <w:ind w:left="20"/>
              <w:jc w:val="both"/>
            </w:pPr>
            <w:r>
              <w:rPr>
                <w:rFonts w:ascii="Times New Roman"/>
                <w:b w:val="false"/>
                <w:i w:val="false"/>
                <w:color w:val="000000"/>
                <w:sz w:val="20"/>
              </w:rPr>
              <w:t>
52,5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(кәсіптік)****, оған қоса: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(1:2)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өндірістік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Емтихандық сессия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93" w:id="273"/>
    <w:p>
      <w:pPr>
        <w:spacing w:after="0"/>
        <w:ind w:left="0"/>
        <w:jc w:val="both"/>
      </w:pPr>
      <w:r>
        <w:rPr>
          <w:rFonts w:ascii="Times New Roman"/>
          <w:b w:val="false"/>
          <w:i w:val="false"/>
          <w:color w:val="000000"/>
          <w:sz w:val="28"/>
        </w:rPr>
        <w:t>
      Ескерту:</w:t>
      </w:r>
    </w:p>
    <w:bookmarkEnd w:id="273"/>
    <w:bookmarkStart w:name="z294" w:id="274"/>
    <w:p>
      <w:pPr>
        <w:spacing w:after="0"/>
        <w:ind w:left="0"/>
        <w:jc w:val="both"/>
      </w:pPr>
      <w:r>
        <w:rPr>
          <w:rFonts w:ascii="Times New Roman"/>
          <w:b w:val="false"/>
          <w:i w:val="false"/>
          <w:color w:val="000000"/>
          <w:sz w:val="28"/>
        </w:rPr>
        <w:t>
      * Біліктілікті алу үшін студент теориялық оқытудың кемінде 129 кредитін және кәсіби тәжірибенің кемінде 6 кредитін меңгеруі тиіс (ТОЖ жоспарланған кредиттерге қарамастан).</w:t>
      </w:r>
    </w:p>
    <w:bookmarkEnd w:id="274"/>
    <w:bookmarkStart w:name="z295" w:id="275"/>
    <w:p>
      <w:pPr>
        <w:spacing w:after="0"/>
        <w:ind w:left="0"/>
        <w:jc w:val="both"/>
      </w:pPr>
      <w:r>
        <w:rPr>
          <w:rFonts w:ascii="Times New Roman"/>
          <w:b w:val="false"/>
          <w:i w:val="false"/>
          <w:color w:val="000000"/>
          <w:sz w:val="28"/>
        </w:rPr>
        <w:t xml:space="preserve">
      ** Дене шынықтыру бойынша қорытынды аттестация (сағатта) мен сабақтың жалпы көлемі студенттің орташа апталық жүктемесіне кірмейді. </w:t>
      </w:r>
    </w:p>
    <w:bookmarkEnd w:id="275"/>
    <w:bookmarkStart w:name="z296" w:id="276"/>
    <w:p>
      <w:pPr>
        <w:spacing w:after="0"/>
        <w:ind w:left="0"/>
        <w:jc w:val="both"/>
      </w:pPr>
      <w:r>
        <w:rPr>
          <w:rFonts w:ascii="Times New Roman"/>
          <w:b w:val="false"/>
          <w:i w:val="false"/>
          <w:color w:val="000000"/>
          <w:sz w:val="28"/>
        </w:rPr>
        <w:t>
      ** Мамандық бойынша бір мемлекеттік емтиханға 1 кредит жоспарланады.</w:t>
      </w:r>
    </w:p>
    <w:bookmarkEnd w:id="276"/>
    <w:bookmarkStart w:name="z297" w:id="277"/>
    <w:p>
      <w:pPr>
        <w:spacing w:after="0"/>
        <w:ind w:left="0"/>
        <w:jc w:val="both"/>
      </w:pPr>
      <w:r>
        <w:rPr>
          <w:rFonts w:ascii="Times New Roman"/>
          <w:b w:val="false"/>
          <w:i w:val="false"/>
          <w:color w:val="000000"/>
          <w:sz w:val="28"/>
        </w:rPr>
        <w:t>
      **** Тәжірибеге бөлінген кредиттер саны 6 кем болмауы тиіс. Сонымен бірге, бакалавриаттың барлық мамадықтарына оқу тәжірибесі 2 кредит және өндірістік практика 4 кредит көлемінде жоспарланады.</w:t>
      </w:r>
    </w:p>
    <w:bookmarkEnd w:id="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"Мейіргер ісі" мамандығы </w:t>
            </w:r>
            <w:r>
              <w:br/>
            </w:r>
            <w:r>
              <w:rPr>
                <w:rFonts w:ascii="Times New Roman"/>
                <w:b w:val="false"/>
                <w:i w:val="false"/>
                <w:color w:val="000000"/>
                <w:sz w:val="20"/>
              </w:rPr>
              <w:t xml:space="preserve">бойынша орта білімнен кейінгі </w:t>
            </w:r>
            <w:r>
              <w:br/>
            </w:r>
            <w:r>
              <w:rPr>
                <w:rFonts w:ascii="Times New Roman"/>
                <w:b w:val="false"/>
                <w:i w:val="false"/>
                <w:color w:val="000000"/>
                <w:sz w:val="20"/>
              </w:rPr>
              <w:t xml:space="preserve">білім берудің мемлекеттік </w:t>
            </w:r>
            <w:r>
              <w:br/>
            </w:r>
            <w:r>
              <w:rPr>
                <w:rFonts w:ascii="Times New Roman"/>
                <w:b w:val="false"/>
                <w:i w:val="false"/>
                <w:color w:val="000000"/>
                <w:sz w:val="20"/>
              </w:rPr>
              <w:t xml:space="preserve">жалпыға бірдей міндетті </w:t>
            </w:r>
            <w:r>
              <w:br/>
            </w:r>
            <w:r>
              <w:rPr>
                <w:rFonts w:ascii="Times New Roman"/>
                <w:b w:val="false"/>
                <w:i w:val="false"/>
                <w:color w:val="000000"/>
                <w:sz w:val="20"/>
              </w:rPr>
              <w:t>стандартына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31 шілдедегі</w:t>
            </w:r>
            <w:r>
              <w:br/>
            </w:r>
            <w:r>
              <w:rPr>
                <w:rFonts w:ascii="Times New Roman"/>
                <w:b w:val="false"/>
                <w:i w:val="false"/>
                <w:color w:val="000000"/>
                <w:sz w:val="20"/>
              </w:rPr>
              <w:t>№ 647 бұйрығына 8-3-қосымша</w:t>
            </w:r>
          </w:p>
        </w:tc>
      </w:tr>
    </w:tbl>
    <w:bookmarkStart w:name="z300" w:id="278"/>
    <w:p>
      <w:pPr>
        <w:spacing w:after="0"/>
        <w:ind w:left="0"/>
        <w:jc w:val="left"/>
      </w:pPr>
      <w:r>
        <w:rPr>
          <w:rFonts w:ascii="Times New Roman"/>
          <w:b/>
          <w:i w:val="false"/>
          <w:color w:val="000000"/>
        </w:rPr>
        <w:t xml:space="preserve">  "Мейіргер ісі" мамандығы бойынша орта білімнен кейінгі қолданбалы</w:t>
      </w:r>
      <w:r>
        <w:br/>
      </w:r>
      <w:r>
        <w:rPr>
          <w:rFonts w:ascii="Times New Roman"/>
          <w:b/>
          <w:i w:val="false"/>
          <w:color w:val="000000"/>
        </w:rPr>
        <w:t>бакалавриаттың типтік кәсіби оқу бағдарламасы</w:t>
      </w:r>
      <w:r>
        <w:br/>
      </w:r>
      <w:r>
        <w:rPr>
          <w:rFonts w:ascii="Times New Roman"/>
          <w:b/>
          <w:i w:val="false"/>
          <w:color w:val="000000"/>
        </w:rPr>
        <w:t xml:space="preserve">1-бөлім. Білім беру бағдарламасының паспорты </w:t>
      </w:r>
    </w:p>
    <w:bookmarkEnd w:id="278"/>
    <w:bookmarkStart w:name="z301" w:id="279"/>
    <w:p>
      <w:pPr>
        <w:spacing w:after="0"/>
        <w:ind w:left="0"/>
        <w:jc w:val="both"/>
      </w:pPr>
      <w:r>
        <w:rPr>
          <w:rFonts w:ascii="Times New Roman"/>
          <w:b w:val="false"/>
          <w:i w:val="false"/>
          <w:color w:val="000000"/>
          <w:sz w:val="28"/>
        </w:rPr>
        <w:t xml:space="preserve">
      1. Осы "Мейіргер ісі" мамандығы бойынша орта білімнен кейінгі қолданбалы бакалавриаттың үлгілік кәсіби оқу бағдарламасы (бұдан әрі – Бағдарлама) "Білім туралы" Қазақстан Республикасының 2007 жылғы 27 шілдедегі заңының 14-бабының </w:t>
      </w:r>
      <w:r>
        <w:rPr>
          <w:rFonts w:ascii="Times New Roman"/>
          <w:b w:val="false"/>
          <w:i w:val="false"/>
          <w:color w:val="000000"/>
          <w:sz w:val="28"/>
        </w:rPr>
        <w:t>8-тармағына</w:t>
      </w:r>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 Кодексінің 175-бабының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w:t>
      </w:r>
    </w:p>
    <w:bookmarkEnd w:id="279"/>
    <w:bookmarkStart w:name="z302" w:id="280"/>
    <w:p>
      <w:pPr>
        <w:spacing w:after="0"/>
        <w:ind w:left="0"/>
        <w:jc w:val="both"/>
      </w:pPr>
      <w:r>
        <w:rPr>
          <w:rFonts w:ascii="Times New Roman"/>
          <w:b w:val="false"/>
          <w:i w:val="false"/>
          <w:color w:val="000000"/>
          <w:sz w:val="28"/>
        </w:rPr>
        <w:t xml:space="preserve">
      2. Орта білімнен кейінгі білім беру ұйымдарында мамандарды даярлау медицина саласын білікті кадрлармен қамтамасыз ету мақсатында жүзеге асырылады. </w:t>
      </w:r>
    </w:p>
    <w:bookmarkEnd w:id="280"/>
    <w:bookmarkStart w:name="z303" w:id="281"/>
    <w:p>
      <w:pPr>
        <w:spacing w:after="0"/>
        <w:ind w:left="0"/>
        <w:jc w:val="both"/>
      </w:pPr>
      <w:r>
        <w:rPr>
          <w:rFonts w:ascii="Times New Roman"/>
          <w:b w:val="false"/>
          <w:i w:val="false"/>
          <w:color w:val="000000"/>
          <w:sz w:val="28"/>
        </w:rPr>
        <w:t>
      3. Білім беру бағдарламасы:</w:t>
      </w:r>
    </w:p>
    <w:bookmarkEnd w:id="281"/>
    <w:bookmarkStart w:name="z304" w:id="282"/>
    <w:p>
      <w:pPr>
        <w:spacing w:after="0"/>
        <w:ind w:left="0"/>
        <w:jc w:val="both"/>
      </w:pPr>
      <w:r>
        <w:rPr>
          <w:rFonts w:ascii="Times New Roman"/>
          <w:b w:val="false"/>
          <w:i w:val="false"/>
          <w:color w:val="000000"/>
          <w:sz w:val="28"/>
        </w:rPr>
        <w:t xml:space="preserve">
      1) міндетті компоненттің және элективті пәндерді теориялық және практикалық оқытуы; </w:t>
      </w:r>
    </w:p>
    <w:bookmarkEnd w:id="282"/>
    <w:bookmarkStart w:name="z305" w:id="283"/>
    <w:p>
      <w:pPr>
        <w:spacing w:after="0"/>
        <w:ind w:left="0"/>
        <w:jc w:val="both"/>
      </w:pPr>
      <w:r>
        <w:rPr>
          <w:rFonts w:ascii="Times New Roman"/>
          <w:b w:val="false"/>
          <w:i w:val="false"/>
          <w:color w:val="000000"/>
          <w:sz w:val="28"/>
        </w:rPr>
        <w:t xml:space="preserve">
      2) өндірістік (клиникалық) және кәсіби/диплом алды практиканы; </w:t>
      </w:r>
    </w:p>
    <w:bookmarkEnd w:id="283"/>
    <w:bookmarkStart w:name="z306" w:id="284"/>
    <w:p>
      <w:pPr>
        <w:spacing w:after="0"/>
        <w:ind w:left="0"/>
        <w:jc w:val="both"/>
      </w:pPr>
      <w:r>
        <w:rPr>
          <w:rFonts w:ascii="Times New Roman"/>
          <w:b w:val="false"/>
          <w:i w:val="false"/>
          <w:color w:val="000000"/>
          <w:sz w:val="28"/>
        </w:rPr>
        <w:t>
      3) аралық және қорытынды аттестациялары қамтиды.</w:t>
      </w:r>
    </w:p>
    <w:bookmarkEnd w:id="284"/>
    <w:bookmarkStart w:name="z307" w:id="285"/>
    <w:p>
      <w:pPr>
        <w:spacing w:after="0"/>
        <w:ind w:left="0"/>
        <w:jc w:val="both"/>
      </w:pPr>
      <w:r>
        <w:rPr>
          <w:rFonts w:ascii="Times New Roman"/>
          <w:b w:val="false"/>
          <w:i w:val="false"/>
          <w:color w:val="000000"/>
          <w:sz w:val="28"/>
        </w:rPr>
        <w:t xml:space="preserve">
      Кәсіби практика және үлгілік оқу бағдарламаларының пәндер циклі бойынша міндетті компоненттер мазмұны осы Бағдарламаның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анықталды.</w:t>
      </w:r>
    </w:p>
    <w:bookmarkEnd w:id="285"/>
    <w:bookmarkStart w:name="z308" w:id="286"/>
    <w:p>
      <w:pPr>
        <w:spacing w:after="0"/>
        <w:ind w:left="0"/>
        <w:jc w:val="both"/>
      </w:pPr>
      <w:r>
        <w:rPr>
          <w:rFonts w:ascii="Times New Roman"/>
          <w:b w:val="false"/>
          <w:i w:val="false"/>
          <w:color w:val="000000"/>
          <w:sz w:val="28"/>
        </w:rPr>
        <w:t xml:space="preserve">
      Білім беру қызметін жоспарлау мен ұйымдастыру, осы Бағдарламаға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қосымшаларға</w:t>
      </w:r>
      <w:r>
        <w:rPr>
          <w:rFonts w:ascii="Times New Roman"/>
          <w:b w:val="false"/>
          <w:i w:val="false"/>
          <w:color w:val="000000"/>
          <w:sz w:val="28"/>
        </w:rPr>
        <w:t xml:space="preserve"> сәйкес үлгілік оқу жоспарлары негізінде жүзеге асырылады.</w:t>
      </w:r>
    </w:p>
    <w:bookmarkEnd w:id="286"/>
    <w:bookmarkStart w:name="z309" w:id="287"/>
    <w:p>
      <w:pPr>
        <w:spacing w:after="0"/>
        <w:ind w:left="0"/>
        <w:jc w:val="both"/>
      </w:pPr>
      <w:r>
        <w:rPr>
          <w:rFonts w:ascii="Times New Roman"/>
          <w:b w:val="false"/>
          <w:i w:val="false"/>
          <w:color w:val="000000"/>
          <w:sz w:val="28"/>
        </w:rPr>
        <w:t xml:space="preserve">
      4. 030205 4 </w:t>
      </w:r>
      <w:r>
        <w:rPr>
          <w:rFonts w:ascii="Times New Roman"/>
          <w:b/>
          <w:i w:val="false"/>
          <w:color w:val="000000"/>
          <w:sz w:val="28"/>
        </w:rPr>
        <w:t>–</w:t>
      </w:r>
      <w:r>
        <w:rPr>
          <w:rFonts w:ascii="Times New Roman"/>
          <w:b w:val="false"/>
          <w:i w:val="false"/>
          <w:color w:val="000000"/>
          <w:sz w:val="28"/>
        </w:rPr>
        <w:t xml:space="preserve">"Мейіргер ісі" мамандығы бойынша оқу мемлекеттік және орыс тілдерінде жүргізіледі. Үштілді білім беру бағдарламасын енгізу кезінде оқу үш тілде жүргізіледі: мемлекеттік, орыс және ағылшын. </w:t>
      </w:r>
    </w:p>
    <w:bookmarkEnd w:id="287"/>
    <w:bookmarkStart w:name="z310" w:id="288"/>
    <w:p>
      <w:pPr>
        <w:spacing w:after="0"/>
        <w:ind w:left="0"/>
        <w:jc w:val="both"/>
      </w:pPr>
      <w:r>
        <w:rPr>
          <w:rFonts w:ascii="Times New Roman"/>
          <w:b w:val="false"/>
          <w:i w:val="false"/>
          <w:color w:val="000000"/>
          <w:sz w:val="28"/>
        </w:rPr>
        <w:t>
      5. Білім алушылардың оқудағы жетістіктерін "Мейіргер ісі" мамандығы бойынша орта білімнен кейінгі білім беру бағдарламасында айқындалатын бағалау әр түрлі формаларда ағымдық бақылау және аттестаттау арқылы жүзеге асырылады.</w:t>
      </w:r>
    </w:p>
    <w:bookmarkEnd w:id="288"/>
    <w:bookmarkStart w:name="z311" w:id="289"/>
    <w:p>
      <w:pPr>
        <w:spacing w:after="0"/>
        <w:ind w:left="0"/>
        <w:jc w:val="both"/>
      </w:pPr>
      <w:r>
        <w:rPr>
          <w:rFonts w:ascii="Times New Roman"/>
          <w:b w:val="false"/>
          <w:i w:val="false"/>
          <w:color w:val="000000"/>
          <w:sz w:val="28"/>
        </w:rPr>
        <w:t>
      6. Білім алушыларды аралық аттестаттау педагогикалық кеңестің шешімі негізінде ұйым басшысы бекіткен академиялық күнтізбеге, жұмыс оқу жоспарына сәйкес жүзеге асырылады.</w:t>
      </w:r>
    </w:p>
    <w:bookmarkEnd w:id="289"/>
    <w:bookmarkStart w:name="z312" w:id="290"/>
    <w:p>
      <w:pPr>
        <w:spacing w:after="0"/>
        <w:ind w:left="0"/>
        <w:jc w:val="both"/>
      </w:pPr>
      <w:r>
        <w:rPr>
          <w:rFonts w:ascii="Times New Roman"/>
          <w:b w:val="false"/>
          <w:i w:val="false"/>
          <w:color w:val="000000"/>
          <w:sz w:val="28"/>
        </w:rPr>
        <w:t>
      7. Оқу жылы аяқталған соң аралық аттестаттау қорытындылары негізінде ұйым басшысының бұйрығымен білім алушыларды келесі курсқа көшіру жүзеге асырылады.</w:t>
      </w:r>
    </w:p>
    <w:bookmarkEnd w:id="290"/>
    <w:bookmarkStart w:name="z313" w:id="291"/>
    <w:p>
      <w:pPr>
        <w:spacing w:after="0"/>
        <w:ind w:left="0"/>
        <w:jc w:val="both"/>
      </w:pPr>
      <w:r>
        <w:rPr>
          <w:rFonts w:ascii="Times New Roman"/>
          <w:b w:val="false"/>
          <w:i w:val="false"/>
          <w:color w:val="000000"/>
          <w:sz w:val="28"/>
        </w:rPr>
        <w:t>
      8. Білім алушыларды қорытынды аттестаттау "Мейіргер ісі" мамандығы бойынша орта білімнен кейінгі қолданбалы бакалавриаттың МЖМБС сәйкес жұмыс оқу жоспарына және академиялық күнтізбеде көзделген мерзімде өткізіледі.</w:t>
      </w:r>
    </w:p>
    <w:bookmarkEnd w:id="291"/>
    <w:bookmarkStart w:name="z314" w:id="292"/>
    <w:p>
      <w:pPr>
        <w:spacing w:after="0"/>
        <w:ind w:left="0"/>
        <w:jc w:val="both"/>
      </w:pPr>
      <w:r>
        <w:rPr>
          <w:rFonts w:ascii="Times New Roman"/>
          <w:b w:val="false"/>
          <w:i w:val="false"/>
          <w:color w:val="000000"/>
          <w:sz w:val="28"/>
        </w:rPr>
        <w:t>
      9. Үлгілік оқу жоспарының талаптарына сәйкес білім беру бағдарламасын игеріп аяқтаған білім алушылар қорытынды аттестаттауға жіберіледі.</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"Мейіргер ісі" мамандығы</w:t>
            </w:r>
            <w:r>
              <w:br/>
            </w:r>
            <w:r>
              <w:rPr>
                <w:rFonts w:ascii="Times New Roman"/>
                <w:b w:val="false"/>
                <w:i w:val="false"/>
                <w:color w:val="000000"/>
                <w:sz w:val="20"/>
              </w:rPr>
              <w:t>бойынша орта білімнен кейінгі</w:t>
            </w:r>
            <w:r>
              <w:br/>
            </w:r>
            <w:r>
              <w:rPr>
                <w:rFonts w:ascii="Times New Roman"/>
                <w:b w:val="false"/>
                <w:i w:val="false"/>
                <w:color w:val="000000"/>
                <w:sz w:val="20"/>
              </w:rPr>
              <w:t>үлгілік кәсіби оқу</w:t>
            </w:r>
            <w:r>
              <w:br/>
            </w:r>
            <w:r>
              <w:rPr>
                <w:rFonts w:ascii="Times New Roman"/>
                <w:b w:val="false"/>
                <w:i w:val="false"/>
                <w:color w:val="000000"/>
                <w:sz w:val="20"/>
              </w:rPr>
              <w:t>бағдарламасына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030205 4 – "Мейіргер ісі"</w:t>
            </w:r>
            <w:r>
              <w:br/>
            </w:r>
            <w:r>
              <w:rPr>
                <w:rFonts w:ascii="Times New Roman"/>
                <w:b w:val="false"/>
                <w:i w:val="false"/>
                <w:color w:val="000000"/>
                <w:sz w:val="20"/>
              </w:rPr>
              <w:t>Біліктілігі: "Қолданбалы</w:t>
            </w:r>
            <w:r>
              <w:br/>
            </w:r>
            <w:r>
              <w:rPr>
                <w:rFonts w:ascii="Times New Roman"/>
                <w:b w:val="false"/>
                <w:i w:val="false"/>
                <w:color w:val="000000"/>
                <w:sz w:val="20"/>
              </w:rPr>
              <w:t>бакалавр"</w:t>
            </w:r>
          </w:p>
        </w:tc>
      </w:tr>
    </w:tbl>
    <w:p>
      <w:pPr>
        <w:spacing w:after="0"/>
        <w:ind w:left="0"/>
        <w:jc w:val="left"/>
      </w:pPr>
      <w:r>
        <w:rPr>
          <w:rFonts w:ascii="Times New Roman"/>
          <w:b/>
          <w:i w:val="false"/>
          <w:color w:val="000000"/>
        </w:rPr>
        <w:t xml:space="preserve"> Пәндер циклдері және кәсіптік практика бойынша үлгілік кәсіби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Циклдің (пәннің)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практиканың атауы және негізгі бөлімдері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Қалыптасатын құзыреттер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АП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жүйесіндегі мейіргер мамандығы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ісінің философиясы мен теориясы. Мейіргер процесі мен мейіргер күтімінің жоспары. Медициналық қызметкерлер мен пациенттердің арасындағы қарым-қатынастардың үлгісі. ҚР денсаулық сақтау жүйесіндегі мейіргер ісі. Міндетті әлеуметтік медициналық сақтандыру Мейіргер ісінің негіздері. Қоғамдық денсаулық пен денсаулық сақтау пәні, орны және ролі. Мейіргер жұмысын ұйымдастыру және басқару. Дәлелді мейіргерлік практиканың негіздері, мейіргердің клиникалық тәжірибесі мен пациенттің құндылықтарына ие ғылыми деректерді интегралдау, сын тұрғысынан ойлау.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ЖКП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физиология және патология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ағзасы орындайтын функциялар контекстінде адам денесінің мүшелері мен жүйелерінің құрылысы.</w:t>
            </w:r>
          </w:p>
          <w:p>
            <w:pPr>
              <w:spacing w:after="20"/>
              <w:ind w:left="20"/>
              <w:jc w:val="both"/>
            </w:pPr>
            <w:r>
              <w:rPr>
                <w:rFonts w:ascii="Times New Roman"/>
                <w:b w:val="false"/>
                <w:i w:val="false"/>
                <w:color w:val="000000"/>
                <w:sz w:val="20"/>
              </w:rPr>
              <w:t>
Жасушалардың, тіндердің, органдардың және ағза жүйелерінің заңдылықтары мен олардың әр түрлі кезеңдеріндегі реттелу механизмдері. Типтік патологиялық процестердің себептері мен механизмдері, олардың түрлі аурулар кезіндегі ағзада пайда болуы көріністері. Биохимия негіздері, биохимиялық процестер мен әртүрлі қалыпты және патологиялық жағдайлардағы молекулярлық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АП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инфекциялық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(анықтамасы, түрлері, әдістері, медициналық қалдықтарды жинау және сақтау, нормативтік құжаттама).</w:t>
            </w:r>
          </w:p>
          <w:p>
            <w:pPr>
              <w:spacing w:after="20"/>
              <w:ind w:left="20"/>
              <w:jc w:val="both"/>
            </w:pPr>
            <w:r>
              <w:rPr>
                <w:rFonts w:ascii="Times New Roman"/>
                <w:b w:val="false"/>
                <w:i w:val="false"/>
                <w:color w:val="000000"/>
                <w:sz w:val="20"/>
              </w:rPr>
              <w:t xml:space="preserve">
Асептика, антисептика және залалсыздандыру(анықтамасы, әдістері, ауруханаішілік инфекцияның алдын алу, пациент пен қызметкерлердің инфекциялық қауіпсіздігін қамтамасыз ету негіздері, инфекциялық қауіпсіздіктің әмбебап және стандартты шаралары). Микробиология және вирусология (микроорганизмдердің қалыпты жағдайда және патологиядағы этиологиялық ролі, классификациясы, морфология және микроорганизмдер мен вирустардың физиологиясы, олардың адам денсаулығына әсері; антибиотиктер мен басқа емдік дәрі дәрмектерге микроорганизмдердің сезімталдығын бақылау, заттарды анализге жинау, егу, инфекциялық процестің дамуындағы микроорганизмдердің ролі және оның пайда болу шарттары). Иммунология (иммундық реактивтілік және микроб ортасы). Эпидемиология (эпидемиологиялық бақылауды ұйымдастыру негіздері мен инфекциялық аурулардың алдын алу, эпидемиологиялық бақылау мен инфекциялық аурулардың алдын алудың теориялық және әдістемелік негіздері, патогенді микроорганизмдердің биологиялық қасиеттерін сәйкестендіру), егілу бағдарламасы. Инфекциялық аурулар (адамдар ауруларын микробиологиялық диагностикалау әдістерін сәйкестендіру; патогендік микрорганизмдердің биологиялық қасиеттері, адам ағзасы мен микробтардың әсерлесу механизмі). Гигиена (қоршаған орта табиғи және әлеуметтік элементтердің жиынтығы ретінде, олардың халық денсаулығына әсері, жеке гигиена мәселелері, әлеуметтік-гигиеналық мониторинг, Қазақстан Республикасындағы санитариялық бақылаудың құқықтық негіздері, инфекция және инфекциялық ауруларға қатысты денсаулық сұрақтары бойынша жанұяларға кеңес 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КҚ-3</w:t>
            </w:r>
          </w:p>
          <w:p>
            <w:pPr>
              <w:spacing w:after="20"/>
              <w:ind w:left="20"/>
              <w:jc w:val="both"/>
            </w:pPr>
            <w:r>
              <w:rPr>
                <w:rFonts w:ascii="Times New Roman"/>
                <w:b w:val="false"/>
                <w:i w:val="false"/>
                <w:color w:val="000000"/>
                <w:sz w:val="20"/>
              </w:rPr>
              <w:t>
КҚ-4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АП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қауіпсіздігі үшін клиникалық мейіргерлік күтім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Эргономика негіздері мен пациенттың қауіпсіз орын ауыстыруы. Түрлі жастағы пациенттердің әр түрлі өмірлік маңызды ағза функцияларын бағалау. Апаттар медицинасының негіздері. Әртүрлі шұғыл жағдайлар кезіндегі алғашқы медициналық көмек. Пациенттің қауіпсіздігін арттыру мақсатындағы технологияларды қолдану.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БҚ-4</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ЖГП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тақырыптық диалогтар. Ғылым тарихынан. Қазақ медицинасы. Медицина және қоғам. Медициналық қызметкердің кәсіби қасиеттері. Адам денесінің құрылысы бірыңғай жүйе ретінде. Ішкі аурулар. Тыныс жолдарының аурулары. Венерологиялық аурулар. Балалар аурулары. Жүрек- қан тамыр және асқорыту жүйелерінің аурулары. Алғашқы медициналық көмектің маңызы. Апаттық оқиға кезіндегі алғашқы медициналық көмек. Студенттердің ғылыми- зерттеу жұмысы. Медицинадағы іс жүргізу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ЖГП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шет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Фонетика. "Дене бөліктері". Бастауыш. "Медициналық ұйымдар". Анықтауыш. "Анатомия және физиология". Етістік. "Алғашқы көмек". Жай уақыт кезеңдері. "Аурулар". Ұзақ уақыт кезеңдері. "Инфекциялық аурулар". Өткен уақыт кезеңдері. "Аурулар". Өткен ұзақ уақыт кезеңдері "Дәрілер".Сөз түзу.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мен қауіпсіз күтім" тәжірибе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мейіргерлік күтім. Адамның өмірлік функцияларының мониторингі. Дәрі егудің негізгі әдістері. Мейіргерлік күтімдегі асептика. Денсаулықты нығайту сұрақтары бойынша кеңес беру. Нақты жұмыс ортасындағы кәсіби тәжірибе.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КҚ-3</w:t>
            </w:r>
          </w:p>
          <w:p>
            <w:pPr>
              <w:spacing w:after="20"/>
              <w:ind w:left="20"/>
              <w:jc w:val="both"/>
            </w:pPr>
            <w:r>
              <w:rPr>
                <w:rFonts w:ascii="Times New Roman"/>
                <w:b w:val="false"/>
                <w:i w:val="false"/>
                <w:color w:val="000000"/>
                <w:sz w:val="20"/>
              </w:rPr>
              <w:t>
КҚ-4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ЖКП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фармакотерапия мен медициналық калькуляция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фармакодинамика мен фармакокинетиканың жалпы принциптері. Заманауи дәрілік заттардың жіктелеуі мен сипаттамасы. Дәрілік заттардың қауіпсіз және тиімді қолдану әдістері. Медициналық калькуляция негіздері. Дәрілік заттардың әсерінен жағымсыз зардаптары мен жанама реакцияларының алдын алу және жою. Фармакотерапияның тиімділігін талдау және бағалау. ҚР дәрілік заттар қауіпсіздігінің мониторингі мен фармакологиялық бақылау. Балалар мен қарт пациенттерді емдеудегі спецификалық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АП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күйінің клиникалық бағасы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медициналық құжаттамасы. Зерттелудің субъективті және объективті әдістері. Зерттелудің қосымша әдістерінің маңызы. Тыныс алу мүшелерінің, жүрек қан тамыр жүйесі, асқорыту мүшелерінің, несеп шығару жүйесінің, эндокриндік жүйесінің, қан, сүйек бұлшық ет жүйесінің ауруларына шалдыққан ие науқастарды зерттеу әдістері. Клиникалық синдромдар.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АП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аурулардағы мейіргерлік күтім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 кезіндегі мейіргерлік күтімді ұйымдастырудың негізгі формалары. Тыныс алу мүшелері ауруындағы мейіргерлік күтім. ҚАЖ аурулары кезіндегі мейіргерлік күтім. Асқазан-ішек тракты мүшелерінің ауруы кезіндегі мейіргерлік күтім. Несеп шығару жүйесі мүшерінің ауруы кезіндегі мейіргерлік күтім. Қан жүйесі ауруы кезіндегі мейіргерлік күтім. Сүйек-бұлшық ет жүйесі ауруындағы мейіргерлік күтім.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p>
            <w:pPr>
              <w:spacing w:after="20"/>
              <w:ind w:left="20"/>
              <w:jc w:val="both"/>
            </w:pPr>
            <w:r>
              <w:rPr>
                <w:rFonts w:ascii="Times New Roman"/>
                <w:b w:val="false"/>
                <w:i w:val="false"/>
                <w:color w:val="000000"/>
                <w:sz w:val="20"/>
              </w:rPr>
              <w:t>
К-1</w:t>
            </w:r>
          </w:p>
          <w:p>
            <w:pPr>
              <w:spacing w:after="20"/>
              <w:ind w:left="20"/>
              <w:jc w:val="both"/>
            </w:pPr>
            <w:r>
              <w:rPr>
                <w:rFonts w:ascii="Times New Roman"/>
                <w:b w:val="false"/>
                <w:i w:val="false"/>
                <w:color w:val="000000"/>
                <w:sz w:val="20"/>
              </w:rPr>
              <w:t>
К-4</w:t>
            </w:r>
          </w:p>
          <w:p>
            <w:pPr>
              <w:spacing w:after="20"/>
              <w:ind w:left="20"/>
              <w:jc w:val="both"/>
            </w:pPr>
            <w:r>
              <w:rPr>
                <w:rFonts w:ascii="Times New Roman"/>
                <w:b w:val="false"/>
                <w:i w:val="false"/>
                <w:color w:val="000000"/>
                <w:sz w:val="20"/>
              </w:rPr>
              <w:t>
К-5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АП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аурулардағы мейіргерлік күтім (хирургиялық және периоперативті мейіргерлік көмек)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Жансыздандыру. Ашық және жабық түрдегі жарақаттар.</w:t>
            </w:r>
          </w:p>
          <w:p>
            <w:pPr>
              <w:spacing w:after="20"/>
              <w:ind w:left="20"/>
              <w:jc w:val="both"/>
            </w:pPr>
            <w:r>
              <w:rPr>
                <w:rFonts w:ascii="Times New Roman"/>
                <w:b w:val="false"/>
                <w:i w:val="false"/>
                <w:color w:val="000000"/>
                <w:sz w:val="20"/>
              </w:rPr>
              <w:t>
Десмургия мен көліктік иммобилизация. Қан кету мен гемостаз. Трансфузиология. Күйіктер, үсіктер.</w:t>
            </w:r>
          </w:p>
          <w:p>
            <w:pPr>
              <w:spacing w:after="20"/>
              <w:ind w:left="20"/>
              <w:jc w:val="both"/>
            </w:pPr>
            <w:r>
              <w:rPr>
                <w:rFonts w:ascii="Times New Roman"/>
                <w:b w:val="false"/>
                <w:i w:val="false"/>
                <w:color w:val="000000"/>
                <w:sz w:val="20"/>
              </w:rPr>
              <w:t>
Хирургиялық стационарлардағы ауруханаішілік инфекцияның алдын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БҚ-4</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 және хирургиядағы мейіргерлік күтім" клиникалық тәжірибесі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 және хирургиядағы мейіргерлік күтімді ұйымдастыру.</w:t>
            </w:r>
          </w:p>
          <w:p>
            <w:pPr>
              <w:spacing w:after="20"/>
              <w:ind w:left="20"/>
              <w:jc w:val="both"/>
            </w:pPr>
            <w:r>
              <w:rPr>
                <w:rFonts w:ascii="Times New Roman"/>
                <w:b w:val="false"/>
                <w:i w:val="false"/>
                <w:color w:val="000000"/>
                <w:sz w:val="20"/>
              </w:rPr>
              <w:t>
Хирургиялық, терапиялық бейіндегі пациенттерге көмек көрсетудің стандарттары. Жедел көмек көрсету. Денсаулықты нығайту және қалпына келтіру әдістері.</w:t>
            </w:r>
          </w:p>
          <w:p>
            <w:pPr>
              <w:spacing w:after="20"/>
              <w:ind w:left="20"/>
              <w:jc w:val="both"/>
            </w:pPr>
            <w:r>
              <w:rPr>
                <w:rFonts w:ascii="Times New Roman"/>
                <w:b w:val="false"/>
                <w:i w:val="false"/>
                <w:color w:val="000000"/>
                <w:sz w:val="20"/>
              </w:rPr>
              <w:t>
Пациентпен оның қоршағандарын мейіргерлік күтім шараларын өз бетімен орындауға үйрету.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ЖГП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Ежелгі дәуірдегі Қазақстан. Орта ғасырлардағы Қазақстан. Жаңа кезеңдегі Қазақстан (18 және 20 ғасырдың басы). Қәзіргі заманғы Қазақстан. Тәуелсіз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АП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 денсаулықтың мейіргерлік аспектісі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 денсаулықты нығайтудың тәсілдері мен негізгі тұжырымдамасы.</w:t>
            </w:r>
          </w:p>
          <w:p>
            <w:pPr>
              <w:spacing w:after="20"/>
              <w:ind w:left="20"/>
              <w:jc w:val="both"/>
            </w:pPr>
            <w:r>
              <w:rPr>
                <w:rFonts w:ascii="Times New Roman"/>
                <w:b w:val="false"/>
                <w:i w:val="false"/>
                <w:color w:val="000000"/>
                <w:sz w:val="20"/>
              </w:rPr>
              <w:t>
Жеке адамдар, жанұялар және қауымдастықтар денсаулықтарының функционалды жағдайының бағасы. Репродуктивті жас кезіндегі физиологиялық, патофизиологиялық, іс әрекеттік реакцияны ескере отырып науқастарды бақылау және қадағалауға жататын негізгі түсініктер. Мейіргерлік күтім тәжірибесі мен дәлелдеулерге негізделген клиникалық шешулерді қабылдау машығы. Отбасын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КҚ-4</w:t>
            </w:r>
          </w:p>
          <w:p>
            <w:pPr>
              <w:spacing w:after="20"/>
              <w:ind w:left="20"/>
              <w:jc w:val="both"/>
            </w:pPr>
            <w:r>
              <w:rPr>
                <w:rFonts w:ascii="Times New Roman"/>
                <w:b w:val="false"/>
                <w:i w:val="false"/>
                <w:color w:val="000000"/>
                <w:sz w:val="20"/>
              </w:rPr>
              <w:t>
КҚ-5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АП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Педиатриядағы мейіргер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дамуындағы динамикалық процесс.</w:t>
            </w:r>
          </w:p>
          <w:p>
            <w:pPr>
              <w:spacing w:after="20"/>
              <w:ind w:left="20"/>
              <w:jc w:val="both"/>
            </w:pPr>
            <w:r>
              <w:rPr>
                <w:rFonts w:ascii="Times New Roman"/>
                <w:b w:val="false"/>
                <w:i w:val="false"/>
                <w:color w:val="000000"/>
                <w:sz w:val="20"/>
              </w:rPr>
              <w:t>
0-ден 18-жасқа дейінгі балалардың денсаулығын басқару. Баланың денсаулық жағдайын бағалау.</w:t>
            </w:r>
          </w:p>
          <w:p>
            <w:pPr>
              <w:spacing w:after="20"/>
              <w:ind w:left="20"/>
              <w:jc w:val="both"/>
            </w:pPr>
            <w:r>
              <w:rPr>
                <w:rFonts w:ascii="Times New Roman"/>
                <w:b w:val="false"/>
                <w:i w:val="false"/>
                <w:color w:val="000000"/>
                <w:sz w:val="20"/>
              </w:rPr>
              <w:t>
Дені сау және ауру баланы ықпалдастырып емдеудің ұлттық бағдарламасы.</w:t>
            </w:r>
          </w:p>
          <w:p>
            <w:pPr>
              <w:spacing w:after="20"/>
              <w:ind w:left="20"/>
              <w:jc w:val="both"/>
            </w:pPr>
            <w:r>
              <w:rPr>
                <w:rFonts w:ascii="Times New Roman"/>
                <w:b w:val="false"/>
                <w:i w:val="false"/>
                <w:color w:val="000000"/>
                <w:sz w:val="20"/>
              </w:rPr>
              <w:t>
Бала денсаулығын басқаруының жеке жоспарларын құру бойынша клиникалық-диагностикалық критерийлеріннің шешімдерін қабылдау.</w:t>
            </w:r>
          </w:p>
          <w:p>
            <w:pPr>
              <w:spacing w:after="20"/>
              <w:ind w:left="20"/>
              <w:jc w:val="both"/>
            </w:pPr>
            <w:r>
              <w:rPr>
                <w:rFonts w:ascii="Times New Roman"/>
                <w:b w:val="false"/>
                <w:i w:val="false"/>
                <w:color w:val="000000"/>
                <w:sz w:val="20"/>
              </w:rPr>
              <w:t>
Балалар инфекциясы және иммундық алдын алу шаралары.</w:t>
            </w:r>
          </w:p>
          <w:p>
            <w:pPr>
              <w:spacing w:after="20"/>
              <w:ind w:left="20"/>
              <w:jc w:val="both"/>
            </w:pPr>
            <w:r>
              <w:rPr>
                <w:rFonts w:ascii="Times New Roman"/>
                <w:b w:val="false"/>
                <w:i w:val="false"/>
                <w:color w:val="000000"/>
                <w:sz w:val="20"/>
              </w:rPr>
              <w:t>
Балалық шақтағы аурулардың профилактикасы.</w:t>
            </w:r>
          </w:p>
          <w:p>
            <w:pPr>
              <w:spacing w:after="20"/>
              <w:ind w:left="20"/>
              <w:jc w:val="both"/>
            </w:pPr>
            <w:r>
              <w:rPr>
                <w:rFonts w:ascii="Times New Roman"/>
                <w:b w:val="false"/>
                <w:i w:val="false"/>
                <w:color w:val="000000"/>
                <w:sz w:val="20"/>
              </w:rPr>
              <w:t>
Жедел, созылмалы аурулары бар және өмір қауіпсіздік жағдайындағы балаларға емдік және оңалту көмегі.</w:t>
            </w:r>
          </w:p>
          <w:p>
            <w:pPr>
              <w:spacing w:after="20"/>
              <w:ind w:left="20"/>
              <w:jc w:val="both"/>
            </w:pPr>
            <w:r>
              <w:rPr>
                <w:rFonts w:ascii="Times New Roman"/>
                <w:b w:val="false"/>
                <w:i w:val="false"/>
                <w:color w:val="000000"/>
                <w:sz w:val="20"/>
              </w:rPr>
              <w:t>
Балаларда арнайы аспектілерін тану және ауырсынуды жою.</w:t>
            </w:r>
          </w:p>
          <w:p>
            <w:pPr>
              <w:spacing w:after="20"/>
              <w:ind w:left="20"/>
              <w:jc w:val="both"/>
            </w:pPr>
            <w:r>
              <w:rPr>
                <w:rFonts w:ascii="Times New Roman"/>
                <w:b w:val="false"/>
                <w:i w:val="false"/>
                <w:color w:val="000000"/>
                <w:sz w:val="20"/>
              </w:rPr>
              <w:t>
Отбасылық зорлық-зомбылық, оның ішінде тұрмыстық және балалармен қатыгездік қарым-қатынас тәуекелі.</w:t>
            </w:r>
          </w:p>
          <w:p>
            <w:pPr>
              <w:spacing w:after="20"/>
              <w:ind w:left="20"/>
              <w:jc w:val="both"/>
            </w:pPr>
            <w:r>
              <w:rPr>
                <w:rFonts w:ascii="Times New Roman"/>
                <w:b w:val="false"/>
                <w:i w:val="false"/>
                <w:color w:val="000000"/>
                <w:sz w:val="20"/>
              </w:rPr>
              <w:t>
Ерте жастағы балаларда ұсақ-түйек жарақаттар мен жалпы ауруларды емдеу және алдын алу.</w:t>
            </w:r>
          </w:p>
          <w:p>
            <w:pPr>
              <w:spacing w:after="20"/>
              <w:ind w:left="20"/>
              <w:jc w:val="both"/>
            </w:pPr>
            <w:r>
              <w:rPr>
                <w:rFonts w:ascii="Times New Roman"/>
                <w:b w:val="false"/>
                <w:i w:val="false"/>
                <w:color w:val="000000"/>
                <w:sz w:val="20"/>
              </w:rPr>
              <w:t>
Ана мен бала денсаулығын сақтаудағы мейіргерлік ісінің этикалық аспектілері.</w:t>
            </w:r>
          </w:p>
          <w:p>
            <w:pPr>
              <w:spacing w:after="20"/>
              <w:ind w:left="20"/>
              <w:jc w:val="both"/>
            </w:pPr>
            <w:r>
              <w:rPr>
                <w:rFonts w:ascii="Times New Roman"/>
                <w:b w:val="false"/>
                <w:i w:val="false"/>
                <w:color w:val="000000"/>
                <w:sz w:val="20"/>
              </w:rPr>
              <w:t>
Балалармен тиімді қарым-қатынас орнату.</w:t>
            </w:r>
          </w:p>
          <w:p>
            <w:pPr>
              <w:spacing w:after="20"/>
              <w:ind w:left="20"/>
              <w:jc w:val="both"/>
            </w:pPr>
            <w:r>
              <w:rPr>
                <w:rFonts w:ascii="Times New Roman"/>
                <w:b w:val="false"/>
                <w:i w:val="false"/>
                <w:color w:val="000000"/>
                <w:sz w:val="20"/>
              </w:rPr>
              <w:t xml:space="preserve">
Педиатриядағы мейіргерлік ісінің болашақ дамуы.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АП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Геронтологиялық мейіргерлік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Қартаюдың теориясы мен тұжырымдамасы, қарттарға күтім жасаудың дәлелді нұсқаулықтары. Қарт халықтыңденсаулығының бірегей қажеттілігі мен амандығы. Қарт науқастың қауіпсіздігі, денсаулығын дәлелді нығайту, күй-жағдайын бағалау. Гериатриялық синдромдар мен орын ауыстыру технологиялары. Қарттың жақсы көңіл-күй мен денсаулығын қолдауда отбасының қатысуы. Қарттар күтіміндегі әлеуметтік қызметкердің ролі.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БҚ-4</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гинекологиядағы мейіргер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болу қауіпсіздігінің тұжырымдамасы.</w:t>
            </w:r>
          </w:p>
          <w:p>
            <w:pPr>
              <w:spacing w:after="20"/>
              <w:ind w:left="20"/>
              <w:jc w:val="both"/>
            </w:pPr>
            <w:r>
              <w:rPr>
                <w:rFonts w:ascii="Times New Roman"/>
                <w:b w:val="false"/>
                <w:i w:val="false"/>
                <w:color w:val="000000"/>
                <w:sz w:val="20"/>
              </w:rPr>
              <w:t>
Жүктілікті және босануды жүргізудің ғылыми қағидаттары.</w:t>
            </w:r>
          </w:p>
          <w:p>
            <w:pPr>
              <w:spacing w:after="20"/>
              <w:ind w:left="20"/>
              <w:jc w:val="both"/>
            </w:pPr>
            <w:r>
              <w:rPr>
                <w:rFonts w:ascii="Times New Roman"/>
                <w:b w:val="false"/>
                <w:i w:val="false"/>
                <w:color w:val="000000"/>
                <w:sz w:val="20"/>
              </w:rPr>
              <w:t>
Босанғаннан кейін әйелдердің бейімделуі. Акушерия және гинекологиядағы мейіргерлік күтім тәжірибесі. Акушерия және гинекологиядағы жедел көмек көрсету алгоритмі.</w:t>
            </w:r>
          </w:p>
          <w:p>
            <w:pPr>
              <w:spacing w:after="20"/>
              <w:ind w:left="20"/>
              <w:jc w:val="both"/>
            </w:pPr>
            <w:r>
              <w:rPr>
                <w:rFonts w:ascii="Times New Roman"/>
                <w:b w:val="false"/>
                <w:i w:val="false"/>
                <w:color w:val="000000"/>
                <w:sz w:val="20"/>
              </w:rPr>
              <w:t>
Шешімді қабылдаудағы жауапкершілік пен дербестіктің тұжырымдамасы.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ӘЭП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мәдениеттану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пәні, негізгі философиялық санаттары, заннамасы, әдістері, қағидаттары және олардың құрамы мен байланыстары.</w:t>
            </w:r>
          </w:p>
          <w:p>
            <w:pPr>
              <w:spacing w:after="20"/>
              <w:ind w:left="20"/>
              <w:jc w:val="both"/>
            </w:pPr>
            <w:r>
              <w:rPr>
                <w:rFonts w:ascii="Times New Roman"/>
                <w:b w:val="false"/>
                <w:i w:val="false"/>
                <w:color w:val="000000"/>
                <w:sz w:val="20"/>
              </w:rPr>
              <w:t>
Қоғамдық ғылымдар бөліміндегі мәдениетттану ғылым ретінде. Мәдениет пен өркениеттің қазіргі заманғы батыстық теориясы. Қазақ ағартушыларының еңбектеріндегі мәдениет мәселелері. Мәдениет пен өркениет.</w:t>
            </w:r>
          </w:p>
          <w:p>
            <w:pPr>
              <w:spacing w:after="20"/>
              <w:ind w:left="20"/>
              <w:jc w:val="both"/>
            </w:pPr>
            <w:r>
              <w:rPr>
                <w:rFonts w:ascii="Times New Roman"/>
                <w:b w:val="false"/>
                <w:i w:val="false"/>
                <w:color w:val="000000"/>
                <w:sz w:val="20"/>
              </w:rPr>
              <w:t>
Кәсіби ойлаудың дүниетанымдық және әдіснамалық үлгілер, тұжырымдар.</w:t>
            </w:r>
          </w:p>
          <w:p>
            <w:pPr>
              <w:spacing w:after="20"/>
              <w:ind w:left="20"/>
              <w:jc w:val="both"/>
            </w:pPr>
            <w:r>
              <w:rPr>
                <w:rFonts w:ascii="Times New Roman"/>
                <w:b w:val="false"/>
                <w:i w:val="false"/>
                <w:color w:val="000000"/>
                <w:sz w:val="20"/>
              </w:rPr>
              <w:t>
Әлеуметтік қарым-қатынас жүйесінде адамды зерделеуге байланысты маңызды тұжырымдамалар.</w:t>
            </w:r>
          </w:p>
          <w:p>
            <w:pPr>
              <w:spacing w:after="20"/>
              <w:ind w:left="20"/>
              <w:jc w:val="both"/>
            </w:pPr>
            <w:r>
              <w:rPr>
                <w:rFonts w:ascii="Times New Roman"/>
                <w:b w:val="false"/>
                <w:i w:val="false"/>
                <w:color w:val="000000"/>
                <w:sz w:val="20"/>
              </w:rPr>
              <w:t>
Мәдениеттің орындалу заңдылықтары, дамуы және әлеуметтік тәжірибені алмасудың әлемдік құндылықтары.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ЖГП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алушыларды кәсіби және жалпы мәдени дайындығындағы дене тәрбиесі. Дене шынықтыру сабақтарындағы қауіпсіздік ережелері. </w:t>
            </w:r>
          </w:p>
          <w:p>
            <w:pPr>
              <w:spacing w:after="20"/>
              <w:ind w:left="20"/>
              <w:jc w:val="both"/>
            </w:pPr>
            <w:r>
              <w:rPr>
                <w:rFonts w:ascii="Times New Roman"/>
                <w:b w:val="false"/>
                <w:i w:val="false"/>
                <w:color w:val="000000"/>
                <w:sz w:val="20"/>
              </w:rPr>
              <w:t>
Дене тәрбиесінің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мен балаларға мейіргерлік күтім" тәжірибе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туу жасындағы әйелдер мен балалар денсаулығының функционалдық жағдайын бағалау. </w:t>
            </w:r>
          </w:p>
          <w:p>
            <w:pPr>
              <w:spacing w:after="20"/>
              <w:ind w:left="20"/>
              <w:jc w:val="both"/>
            </w:pPr>
            <w:r>
              <w:rPr>
                <w:rFonts w:ascii="Times New Roman"/>
                <w:b w:val="false"/>
                <w:i w:val="false"/>
                <w:color w:val="000000"/>
                <w:sz w:val="20"/>
              </w:rPr>
              <w:t>
Науқас, отбасы, клиенттің күнделікті белсенділігін жүзеге асыру үшін қажетті дағдыларға оқыту.</w:t>
            </w:r>
          </w:p>
          <w:p>
            <w:pPr>
              <w:spacing w:after="20"/>
              <w:ind w:left="20"/>
              <w:jc w:val="both"/>
            </w:pPr>
            <w:r>
              <w:rPr>
                <w:rFonts w:ascii="Times New Roman"/>
                <w:b w:val="false"/>
                <w:i w:val="false"/>
                <w:color w:val="000000"/>
                <w:sz w:val="20"/>
              </w:rPr>
              <w:t>
Халықтың репродуктивті денсаулығын нығайту.</w:t>
            </w:r>
          </w:p>
          <w:p>
            <w:pPr>
              <w:spacing w:after="20"/>
              <w:ind w:left="20"/>
              <w:jc w:val="both"/>
            </w:pPr>
            <w:r>
              <w:rPr>
                <w:rFonts w:ascii="Times New Roman"/>
                <w:b w:val="false"/>
                <w:i w:val="false"/>
                <w:color w:val="000000"/>
                <w:sz w:val="20"/>
              </w:rPr>
              <w:t>
Клиникалық шешімдер қабылдау дағдысы мен мейіргерлік күтім тәжірибесі.</w:t>
            </w:r>
          </w:p>
          <w:p>
            <w:pPr>
              <w:spacing w:after="20"/>
              <w:ind w:left="20"/>
              <w:jc w:val="both"/>
            </w:pPr>
            <w:r>
              <w:rPr>
                <w:rFonts w:ascii="Times New Roman"/>
                <w:b w:val="false"/>
                <w:i w:val="false"/>
                <w:color w:val="000000"/>
                <w:sz w:val="20"/>
              </w:rPr>
              <w:t>
Акушерия және гинекологиядағы мейіргерлік күтім тәжірибесі.</w:t>
            </w:r>
          </w:p>
          <w:p>
            <w:pPr>
              <w:spacing w:after="20"/>
              <w:ind w:left="20"/>
              <w:jc w:val="both"/>
            </w:pPr>
            <w:r>
              <w:rPr>
                <w:rFonts w:ascii="Times New Roman"/>
                <w:b w:val="false"/>
                <w:i w:val="false"/>
                <w:color w:val="000000"/>
                <w:sz w:val="20"/>
              </w:rPr>
              <w:t>
Бала денсаулығы жағдайын бағалау.</w:t>
            </w:r>
          </w:p>
          <w:p>
            <w:pPr>
              <w:spacing w:after="20"/>
              <w:ind w:left="20"/>
              <w:jc w:val="both"/>
            </w:pPr>
            <w:r>
              <w:rPr>
                <w:rFonts w:ascii="Times New Roman"/>
                <w:b w:val="false"/>
                <w:i w:val="false"/>
                <w:color w:val="000000"/>
                <w:sz w:val="20"/>
              </w:rPr>
              <w:t>
Кеңес беру әдістері және олардың қолданылуы.</w:t>
            </w:r>
          </w:p>
          <w:p>
            <w:pPr>
              <w:spacing w:after="20"/>
              <w:ind w:left="20"/>
              <w:jc w:val="both"/>
            </w:pPr>
            <w:r>
              <w:rPr>
                <w:rFonts w:ascii="Times New Roman"/>
                <w:b w:val="false"/>
                <w:i w:val="false"/>
                <w:color w:val="000000"/>
                <w:sz w:val="20"/>
              </w:rPr>
              <w:t>
Балалар жасындағы ауруларының алдын алу.</w:t>
            </w:r>
          </w:p>
          <w:p>
            <w:pPr>
              <w:spacing w:after="20"/>
              <w:ind w:left="20"/>
              <w:jc w:val="both"/>
            </w:pPr>
            <w:r>
              <w:rPr>
                <w:rFonts w:ascii="Times New Roman"/>
                <w:b w:val="false"/>
                <w:i w:val="false"/>
                <w:color w:val="000000"/>
                <w:sz w:val="20"/>
              </w:rPr>
              <w:t xml:space="preserve">
Жедел, созылмалы аурулары бар балаларға емдік және оңалту көмегі. Қиын өмірлік жағдайындағы отбасылардың проблемалары. Балалардың ата-аналарына үйіру мәселелері немесе ата-аналар мен балалар арасындағы қарым-қатынас.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КҚ-3</w:t>
            </w:r>
          </w:p>
          <w:p>
            <w:pPr>
              <w:spacing w:after="20"/>
              <w:ind w:left="20"/>
              <w:jc w:val="both"/>
            </w:pPr>
            <w:r>
              <w:rPr>
                <w:rFonts w:ascii="Times New Roman"/>
                <w:b w:val="false"/>
                <w:i w:val="false"/>
                <w:color w:val="000000"/>
                <w:sz w:val="20"/>
              </w:rPr>
              <w:t>
КҚ-5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АП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Әлеуметтік-маңызды аурулар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"Әлеуметтік-маңызды аурулар" анықтамасы.</w:t>
            </w:r>
          </w:p>
          <w:p>
            <w:pPr>
              <w:spacing w:after="20"/>
              <w:ind w:left="20"/>
              <w:jc w:val="both"/>
            </w:pPr>
            <w:r>
              <w:rPr>
                <w:rFonts w:ascii="Times New Roman"/>
                <w:b w:val="false"/>
                <w:i w:val="false"/>
                <w:color w:val="000000"/>
                <w:sz w:val="20"/>
              </w:rPr>
              <w:t>
Әлеуметтік-маңызды аурулардың тізімін анықтайтын нормативті-құқықтық құжаттар.</w:t>
            </w:r>
          </w:p>
          <w:p>
            <w:pPr>
              <w:spacing w:after="20"/>
              <w:ind w:left="20"/>
              <w:jc w:val="both"/>
            </w:pPr>
            <w:r>
              <w:rPr>
                <w:rFonts w:ascii="Times New Roman"/>
                <w:b w:val="false"/>
                <w:i w:val="false"/>
                <w:color w:val="000000"/>
                <w:sz w:val="20"/>
              </w:rPr>
              <w:t>
Пациентте әлеуметтік-маңызды аурулардың пайда болуының тәуекел факторлары.</w:t>
            </w:r>
          </w:p>
          <w:p>
            <w:pPr>
              <w:spacing w:after="20"/>
              <w:ind w:left="20"/>
              <w:jc w:val="both"/>
            </w:pPr>
            <w:r>
              <w:rPr>
                <w:rFonts w:ascii="Times New Roman"/>
                <w:b w:val="false"/>
                <w:i w:val="false"/>
                <w:color w:val="000000"/>
                <w:sz w:val="20"/>
              </w:rPr>
              <w:t>
Медициналық-әлеуметтік көмек түрлері мен көлемдерін, женілдіктер тізбесі мен түрлерін анықтау.</w:t>
            </w:r>
          </w:p>
          <w:p>
            <w:pPr>
              <w:spacing w:after="20"/>
              <w:ind w:left="20"/>
              <w:jc w:val="both"/>
            </w:pPr>
            <w:r>
              <w:rPr>
                <w:rFonts w:ascii="Times New Roman"/>
                <w:b w:val="false"/>
                <w:i w:val="false"/>
                <w:color w:val="000000"/>
                <w:sz w:val="20"/>
              </w:rPr>
              <w:t>
Еңбекке жарамсыз пациенттерге, клиенттерге диспансерлік бақылау жүргізу.</w:t>
            </w:r>
          </w:p>
          <w:p>
            <w:pPr>
              <w:spacing w:after="20"/>
              <w:ind w:left="20"/>
              <w:jc w:val="both"/>
            </w:pPr>
            <w:r>
              <w:rPr>
                <w:rFonts w:ascii="Times New Roman"/>
                <w:b w:val="false"/>
                <w:i w:val="false"/>
                <w:color w:val="000000"/>
                <w:sz w:val="20"/>
              </w:rPr>
              <w:t>
Жекелеген пациенттерге медициналық көмек көрсетуді ұйымдастыру.</w:t>
            </w:r>
          </w:p>
          <w:p>
            <w:pPr>
              <w:spacing w:after="20"/>
              <w:ind w:left="20"/>
              <w:jc w:val="both"/>
            </w:pPr>
            <w:r>
              <w:rPr>
                <w:rFonts w:ascii="Times New Roman"/>
                <w:b w:val="false"/>
                <w:i w:val="false"/>
                <w:color w:val="000000"/>
                <w:sz w:val="20"/>
              </w:rPr>
              <w:t>
Жүректің ишемиялық ауруының жедел формаларындағы, ми инсультінде жедел көмек көрсету алгоритмы.</w:t>
            </w:r>
          </w:p>
          <w:p>
            <w:pPr>
              <w:spacing w:after="20"/>
              <w:ind w:left="20"/>
              <w:jc w:val="both"/>
            </w:pPr>
            <w:r>
              <w:rPr>
                <w:rFonts w:ascii="Times New Roman"/>
                <w:b w:val="false"/>
                <w:i w:val="false"/>
                <w:color w:val="000000"/>
                <w:sz w:val="20"/>
              </w:rPr>
              <w:t>
Тиісті емдеу-диагностикалық іс-шараларды қаржылық қамтамасыз етуін ұйымдастыру.</w:t>
            </w:r>
          </w:p>
          <w:p>
            <w:pPr>
              <w:spacing w:after="20"/>
              <w:ind w:left="20"/>
              <w:jc w:val="both"/>
            </w:pPr>
            <w:r>
              <w:rPr>
                <w:rFonts w:ascii="Times New Roman"/>
                <w:b w:val="false"/>
                <w:i w:val="false"/>
                <w:color w:val="000000"/>
                <w:sz w:val="20"/>
              </w:rPr>
              <w:t>
Әлеуметтік-маңызды аурулардағы науқастардың құқықтары мен мүдделерін қорғау.</w:t>
            </w:r>
          </w:p>
          <w:p>
            <w:pPr>
              <w:spacing w:after="20"/>
              <w:ind w:left="20"/>
              <w:jc w:val="both"/>
            </w:pPr>
            <w:r>
              <w:rPr>
                <w:rFonts w:ascii="Times New Roman"/>
                <w:b w:val="false"/>
                <w:i w:val="false"/>
                <w:color w:val="000000"/>
                <w:sz w:val="20"/>
              </w:rPr>
              <w:t>
Әлеуметтік-маңызды ауруларда жеке және отбасылық, популяциялық деңгейлерде профилактикалық іс-шаралар, бұқаралық ақпарат құралдары мен коммуникациялық технологияларды тиімді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 пен аддикция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дамуы мен психикалық денсаулық. Психикалық денсаулық критерийлері және қауіп-қатер факторлары.</w:t>
            </w:r>
          </w:p>
          <w:p>
            <w:pPr>
              <w:spacing w:after="20"/>
              <w:ind w:left="20"/>
              <w:jc w:val="both"/>
            </w:pPr>
            <w:r>
              <w:rPr>
                <w:rFonts w:ascii="Times New Roman"/>
                <w:b w:val="false"/>
                <w:i w:val="false"/>
                <w:color w:val="000000"/>
                <w:sz w:val="20"/>
              </w:rPr>
              <w:t>
Жүйке-психикалық бұзылыстардың түрлері.</w:t>
            </w:r>
          </w:p>
          <w:p>
            <w:pPr>
              <w:spacing w:after="20"/>
              <w:ind w:left="20"/>
              <w:jc w:val="both"/>
            </w:pPr>
            <w:r>
              <w:rPr>
                <w:rFonts w:ascii="Times New Roman"/>
                <w:b w:val="false"/>
                <w:i w:val="false"/>
                <w:color w:val="000000"/>
                <w:sz w:val="20"/>
              </w:rPr>
              <w:t>
Аддикциялар, аддикциялық мінез-құлықтың биологиялық механизмдері.</w:t>
            </w:r>
          </w:p>
          <w:p>
            <w:pPr>
              <w:spacing w:after="20"/>
              <w:ind w:left="20"/>
              <w:jc w:val="both"/>
            </w:pPr>
            <w:r>
              <w:rPr>
                <w:rFonts w:ascii="Times New Roman"/>
                <w:b w:val="false"/>
                <w:i w:val="false"/>
                <w:color w:val="000000"/>
                <w:sz w:val="20"/>
              </w:rPr>
              <w:t xml:space="preserve">
Мейіргерлік күтім, кеңес беру және алдын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p>
            <w:pPr>
              <w:spacing w:after="20"/>
              <w:ind w:left="20"/>
              <w:jc w:val="both"/>
            </w:pPr>
            <w:r>
              <w:rPr>
                <w:rFonts w:ascii="Times New Roman"/>
                <w:b w:val="false"/>
                <w:i w:val="false"/>
                <w:color w:val="000000"/>
                <w:sz w:val="20"/>
              </w:rPr>
              <w:t>
КҚ-4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АП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 көмек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 көмектің философиясы.</w:t>
            </w:r>
          </w:p>
          <w:p>
            <w:pPr>
              <w:spacing w:after="20"/>
              <w:ind w:left="20"/>
              <w:jc w:val="both"/>
            </w:pPr>
            <w:r>
              <w:rPr>
                <w:rFonts w:ascii="Times New Roman"/>
                <w:b w:val="false"/>
                <w:i w:val="false"/>
                <w:color w:val="000000"/>
                <w:sz w:val="20"/>
              </w:rPr>
              <w:t>
Паллиативті көмек пен науқасқа күтім жасудың мақсаты мен міндеттері, қурылымы, қызметі.</w:t>
            </w:r>
          </w:p>
          <w:p>
            <w:pPr>
              <w:spacing w:after="20"/>
              <w:ind w:left="20"/>
              <w:jc w:val="both"/>
            </w:pPr>
            <w:r>
              <w:rPr>
                <w:rFonts w:ascii="Times New Roman"/>
                <w:b w:val="false"/>
                <w:i w:val="false"/>
                <w:color w:val="000000"/>
                <w:sz w:val="20"/>
              </w:rPr>
              <w:t>
"Инкурабелді пациент".</w:t>
            </w:r>
          </w:p>
          <w:p>
            <w:pPr>
              <w:spacing w:after="20"/>
              <w:ind w:left="20"/>
              <w:jc w:val="both"/>
            </w:pPr>
            <w:r>
              <w:rPr>
                <w:rFonts w:ascii="Times New Roman"/>
                <w:b w:val="false"/>
                <w:i w:val="false"/>
                <w:color w:val="000000"/>
                <w:sz w:val="20"/>
              </w:rPr>
              <w:t>
Паллиативті көмектің көрсеткіштері.</w:t>
            </w:r>
          </w:p>
          <w:p>
            <w:pPr>
              <w:spacing w:after="20"/>
              <w:ind w:left="20"/>
              <w:jc w:val="both"/>
            </w:pPr>
            <w:r>
              <w:rPr>
                <w:rFonts w:ascii="Times New Roman"/>
                <w:b w:val="false"/>
                <w:i w:val="false"/>
                <w:color w:val="000000"/>
                <w:sz w:val="20"/>
              </w:rPr>
              <w:t>
Паллиативті көмек көрсету реттілігі, жаңашыл көзқарас.</w:t>
            </w:r>
          </w:p>
          <w:p>
            <w:pPr>
              <w:spacing w:after="20"/>
              <w:ind w:left="20"/>
              <w:jc w:val="both"/>
            </w:pPr>
            <w:r>
              <w:rPr>
                <w:rFonts w:ascii="Times New Roman"/>
                <w:b w:val="false"/>
                <w:i w:val="false"/>
                <w:color w:val="000000"/>
                <w:sz w:val="20"/>
              </w:rPr>
              <w:t xml:space="preserve">
(Дәрігердің, тиісті дайындығы бар мейіргердің, психолог, психотерапевттің, әлеуметтік жұмыс бойынша қызметкердің, әлеуметтік қызметкердің түрлі діни конфессиялардың өкілдерінің) мульти тәртіпті тәсілді пайдалана отырып, жан-жақты (медициналық, психоәлеуметтік және рухани) паллиативті көмек көрсету. Қатерлі ісік пайда болуынан емделгендердің, бірақ химиотерапия, радиация, хирургиялық емдеудің салдарын сезініп отырған пациенттерді жүргізу қағидаттары. </w:t>
            </w:r>
          </w:p>
          <w:p>
            <w:pPr>
              <w:spacing w:after="20"/>
              <w:ind w:left="20"/>
              <w:jc w:val="both"/>
            </w:pPr>
            <w:r>
              <w:rPr>
                <w:rFonts w:ascii="Times New Roman"/>
                <w:b w:val="false"/>
                <w:i w:val="false"/>
                <w:color w:val="000000"/>
                <w:sz w:val="20"/>
              </w:rPr>
              <w:t>
Стационар және үй жағдайында туыстар мен волонтерларды паллиативті көмек көрсетуге үйрету.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КҚ-3</w:t>
            </w:r>
          </w:p>
          <w:p>
            <w:pPr>
              <w:spacing w:after="20"/>
              <w:ind w:left="20"/>
              <w:jc w:val="both"/>
            </w:pPr>
            <w:r>
              <w:rPr>
                <w:rFonts w:ascii="Times New Roman"/>
                <w:b w:val="false"/>
                <w:i w:val="false"/>
                <w:color w:val="000000"/>
                <w:sz w:val="20"/>
              </w:rPr>
              <w:t>
КҚ-5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АП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жағдайындағы мейіргер күтімі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аурулардың асқыну кезінде (жаралар емдеуді талап ететін пациенттерге, мүгедектерге, неврологиялық аурулары бар пациенттерге) үй жағдайында мейіргерлік күтім жасаудың алғышарттары мен көрсеткіштері.</w:t>
            </w:r>
          </w:p>
          <w:p>
            <w:pPr>
              <w:spacing w:after="20"/>
              <w:ind w:left="20"/>
              <w:jc w:val="both"/>
            </w:pPr>
            <w:r>
              <w:rPr>
                <w:rFonts w:ascii="Times New Roman"/>
                <w:b w:val="false"/>
                <w:i w:val="false"/>
                <w:color w:val="000000"/>
                <w:sz w:val="20"/>
              </w:rPr>
              <w:t xml:space="preserve">
Пациентке үй жағдайында күтім жасаудың негізгі қағидаттары. Үй жағдайында жасауға болатын арнайы құрал-жабдықтарды талап етпейтін түрлі рәсімдерден тұрады. </w:t>
            </w:r>
          </w:p>
          <w:p>
            <w:pPr>
              <w:spacing w:after="20"/>
              <w:ind w:left="20"/>
              <w:jc w:val="both"/>
            </w:pPr>
            <w:r>
              <w:rPr>
                <w:rFonts w:ascii="Times New Roman"/>
                <w:b w:val="false"/>
                <w:i w:val="false"/>
                <w:color w:val="000000"/>
                <w:sz w:val="20"/>
              </w:rPr>
              <w:t>
Үй жағдайында пациенттың жалпы жағдайы мен диагноз негізінде мейіргерлік күтімнің жоспарлануы. Үй жағдайындағы мейіргерлік күтім дәрігермен пациенттың отбасымен, ал қажет болған жағдайда, әлеуметтік қызметкер немесе қамқоршымен ынтымақтастықта жүргізіледі.</w:t>
            </w:r>
          </w:p>
          <w:p>
            <w:pPr>
              <w:spacing w:after="20"/>
              <w:ind w:left="20"/>
              <w:jc w:val="both"/>
            </w:pPr>
            <w:r>
              <w:rPr>
                <w:rFonts w:ascii="Times New Roman"/>
                <w:b w:val="false"/>
                <w:i w:val="false"/>
                <w:color w:val="000000"/>
                <w:sz w:val="20"/>
              </w:rPr>
              <w:t>
Үй жағдайында қызметтерді тиімді көрсетудегі эмоционалды ортаның маңызы.</w:t>
            </w:r>
          </w:p>
          <w:p>
            <w:pPr>
              <w:spacing w:after="20"/>
              <w:ind w:left="20"/>
              <w:jc w:val="both"/>
            </w:pPr>
            <w:r>
              <w:rPr>
                <w:rFonts w:ascii="Times New Roman"/>
                <w:b w:val="false"/>
                <w:i w:val="false"/>
                <w:color w:val="000000"/>
                <w:sz w:val="20"/>
              </w:rPr>
              <w:t xml:space="preserve">
Отбасы әл-ауқатын мен денсаулығын қолдаудың және қауіп-қатерлерді анықтаудың әдістері мен іс-шаралары. </w:t>
            </w:r>
          </w:p>
          <w:p>
            <w:pPr>
              <w:spacing w:after="20"/>
              <w:ind w:left="20"/>
              <w:jc w:val="both"/>
            </w:pPr>
            <w:r>
              <w:rPr>
                <w:rFonts w:ascii="Times New Roman"/>
                <w:b w:val="false"/>
                <w:i w:val="false"/>
                <w:color w:val="000000"/>
                <w:sz w:val="20"/>
              </w:rPr>
              <w:t>
Мотивациялық сұхбаттасу, топтық әдістер.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БҚ-4</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КҚ-3</w:t>
            </w:r>
          </w:p>
          <w:p>
            <w:pPr>
              <w:spacing w:after="20"/>
              <w:ind w:left="20"/>
              <w:jc w:val="both"/>
            </w:pPr>
            <w:r>
              <w:rPr>
                <w:rFonts w:ascii="Times New Roman"/>
                <w:b w:val="false"/>
                <w:i w:val="false"/>
                <w:color w:val="000000"/>
                <w:sz w:val="20"/>
              </w:rPr>
              <w:t>
КҚ-5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жағдайында мейіргер күтімі" практикасы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аурулары асқыну кезіндегі пациенттерге үй жағдайында күтім жасау.</w:t>
            </w:r>
          </w:p>
          <w:p>
            <w:pPr>
              <w:spacing w:after="20"/>
              <w:ind w:left="20"/>
              <w:jc w:val="both"/>
            </w:pPr>
            <w:r>
              <w:rPr>
                <w:rFonts w:ascii="Times New Roman"/>
                <w:b w:val="false"/>
                <w:i w:val="false"/>
                <w:color w:val="000000"/>
                <w:sz w:val="20"/>
              </w:rPr>
              <w:t>
Инкурабельді пациенттерге күтім жасау.</w:t>
            </w:r>
          </w:p>
          <w:p>
            <w:pPr>
              <w:spacing w:after="20"/>
              <w:ind w:left="20"/>
              <w:jc w:val="both"/>
            </w:pPr>
            <w:r>
              <w:rPr>
                <w:rFonts w:ascii="Times New Roman"/>
                <w:b w:val="false"/>
                <w:i w:val="false"/>
                <w:color w:val="000000"/>
                <w:sz w:val="20"/>
              </w:rPr>
              <w:t>
Онкологиялық аурулары бар пациенттерге күтім жасау.</w:t>
            </w:r>
          </w:p>
          <w:p>
            <w:pPr>
              <w:spacing w:after="20"/>
              <w:ind w:left="20"/>
              <w:jc w:val="both"/>
            </w:pPr>
            <w:r>
              <w:rPr>
                <w:rFonts w:ascii="Times New Roman"/>
                <w:b w:val="false"/>
                <w:i w:val="false"/>
                <w:color w:val="000000"/>
                <w:sz w:val="20"/>
              </w:rPr>
              <w:t>
Мүмкүндіктері шектелген пациенттерге күтім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БҚ-4</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КҚ-3</w:t>
            </w:r>
          </w:p>
          <w:p>
            <w:pPr>
              <w:spacing w:after="20"/>
              <w:ind w:left="20"/>
              <w:jc w:val="both"/>
            </w:pPr>
            <w:r>
              <w:rPr>
                <w:rFonts w:ascii="Times New Roman"/>
                <w:b w:val="false"/>
                <w:i w:val="false"/>
                <w:color w:val="000000"/>
                <w:sz w:val="20"/>
              </w:rPr>
              <w:t>
КҚ-5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АП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нығайтудың және салауатты өмір салтын насихаттаудың теориялық негіздері.</w:t>
            </w:r>
          </w:p>
          <w:p>
            <w:pPr>
              <w:spacing w:after="20"/>
              <w:ind w:left="20"/>
              <w:jc w:val="both"/>
            </w:pPr>
            <w:r>
              <w:rPr>
                <w:rFonts w:ascii="Times New Roman"/>
                <w:b w:val="false"/>
                <w:i w:val="false"/>
                <w:color w:val="000000"/>
                <w:sz w:val="20"/>
              </w:rPr>
              <w:t>
Денсаулықты нығайтудың алдын алу бағдарламаларын ұйымдастыру қағидаттары.</w:t>
            </w:r>
          </w:p>
          <w:p>
            <w:pPr>
              <w:spacing w:after="20"/>
              <w:ind w:left="20"/>
              <w:jc w:val="both"/>
            </w:pPr>
            <w:r>
              <w:rPr>
                <w:rFonts w:ascii="Times New Roman"/>
                <w:b w:val="false"/>
                <w:i w:val="false"/>
                <w:color w:val="000000"/>
                <w:sz w:val="20"/>
              </w:rPr>
              <w:t>
Аурулардың алдын алу және денсаулықты нығайту тұжырымдамасы.</w:t>
            </w:r>
          </w:p>
          <w:p>
            <w:pPr>
              <w:spacing w:after="20"/>
              <w:ind w:left="20"/>
              <w:jc w:val="both"/>
            </w:pPr>
            <w:r>
              <w:rPr>
                <w:rFonts w:ascii="Times New Roman"/>
                <w:b w:val="false"/>
                <w:i w:val="false"/>
                <w:color w:val="000000"/>
                <w:sz w:val="20"/>
              </w:rPr>
              <w:t>
Салауатты өмір салты мен денсаулықты нығайту жолындағы дамуды басқару жөніндегі нұсқаулықтар мен ұлттық және халықаралық стратегиялар мен бағдарламалар.</w:t>
            </w:r>
          </w:p>
          <w:p>
            <w:pPr>
              <w:spacing w:after="20"/>
              <w:ind w:left="20"/>
              <w:jc w:val="both"/>
            </w:pPr>
            <w:r>
              <w:rPr>
                <w:rFonts w:ascii="Times New Roman"/>
                <w:b w:val="false"/>
                <w:i w:val="false"/>
                <w:color w:val="000000"/>
                <w:sz w:val="20"/>
              </w:rPr>
              <w:t>
Профилактикалық қызметті регламенттеуші нормативті құжаттар.</w:t>
            </w:r>
          </w:p>
          <w:p>
            <w:pPr>
              <w:spacing w:after="20"/>
              <w:ind w:left="20"/>
              <w:jc w:val="both"/>
            </w:pPr>
            <w:r>
              <w:rPr>
                <w:rFonts w:ascii="Times New Roman"/>
                <w:b w:val="false"/>
                <w:i w:val="false"/>
                <w:color w:val="000000"/>
                <w:sz w:val="20"/>
              </w:rPr>
              <w:t>
Денсаулықты нығайтуға қолданған әдістер мен технологиялары.</w:t>
            </w:r>
          </w:p>
          <w:p>
            <w:pPr>
              <w:spacing w:after="20"/>
              <w:ind w:left="20"/>
              <w:jc w:val="both"/>
            </w:pPr>
            <w:r>
              <w:rPr>
                <w:rFonts w:ascii="Times New Roman"/>
                <w:b w:val="false"/>
                <w:i w:val="false"/>
                <w:color w:val="000000"/>
                <w:sz w:val="20"/>
              </w:rPr>
              <w:t>
Орындаушылармен ынтымақтастық (тәртіпаралық командасы).</w:t>
            </w:r>
          </w:p>
          <w:p>
            <w:pPr>
              <w:spacing w:after="20"/>
              <w:ind w:left="20"/>
              <w:jc w:val="both"/>
            </w:pPr>
            <w:r>
              <w:rPr>
                <w:rFonts w:ascii="Times New Roman"/>
                <w:b w:val="false"/>
                <w:i w:val="false"/>
                <w:color w:val="000000"/>
                <w:sz w:val="20"/>
              </w:rPr>
              <w:t xml:space="preserve">
Денсаулық сақтау саласындағы және жеке, топтық кеңес берудегі мінез-құлық өзгертудің кезеңді моделі.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БҚ-4</w:t>
            </w:r>
          </w:p>
          <w:p>
            <w:pPr>
              <w:spacing w:after="20"/>
              <w:ind w:left="20"/>
              <w:jc w:val="both"/>
            </w:pPr>
            <w:r>
              <w:rPr>
                <w:rFonts w:ascii="Times New Roman"/>
                <w:b w:val="false"/>
                <w:i w:val="false"/>
                <w:color w:val="000000"/>
                <w:sz w:val="20"/>
              </w:rPr>
              <w:t>
КҚ-4</w:t>
            </w:r>
          </w:p>
          <w:p>
            <w:pPr>
              <w:spacing w:after="20"/>
              <w:ind w:left="20"/>
              <w:jc w:val="both"/>
            </w:pPr>
            <w:r>
              <w:rPr>
                <w:rFonts w:ascii="Times New Roman"/>
                <w:b w:val="false"/>
                <w:i w:val="false"/>
                <w:color w:val="000000"/>
                <w:sz w:val="20"/>
              </w:rPr>
              <w:t>
КҚ-5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АП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үйрету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үйрету кезеңдері.</w:t>
            </w:r>
          </w:p>
          <w:p>
            <w:pPr>
              <w:spacing w:after="20"/>
              <w:ind w:left="20"/>
              <w:jc w:val="both"/>
            </w:pPr>
            <w:r>
              <w:rPr>
                <w:rFonts w:ascii="Times New Roman"/>
                <w:b w:val="false"/>
                <w:i w:val="false"/>
                <w:color w:val="000000"/>
                <w:sz w:val="20"/>
              </w:rPr>
              <w:t>
Пациент туралы ақпаратты жинау. Пациенттің мәселелері мен қажеттіліктерін анықтау.</w:t>
            </w:r>
          </w:p>
          <w:p>
            <w:pPr>
              <w:spacing w:after="20"/>
              <w:ind w:left="20"/>
              <w:jc w:val="both"/>
            </w:pPr>
            <w:r>
              <w:rPr>
                <w:rFonts w:ascii="Times New Roman"/>
                <w:b w:val="false"/>
                <w:i w:val="false"/>
                <w:color w:val="000000"/>
                <w:sz w:val="20"/>
              </w:rPr>
              <w:t>
Пациентті үйрету жоспары мен мақсаттарын айқындау.</w:t>
            </w:r>
          </w:p>
          <w:p>
            <w:pPr>
              <w:spacing w:after="20"/>
              <w:ind w:left="20"/>
              <w:jc w:val="both"/>
            </w:pPr>
            <w:r>
              <w:rPr>
                <w:rFonts w:ascii="Times New Roman"/>
                <w:b w:val="false"/>
                <w:i w:val="false"/>
                <w:color w:val="000000"/>
                <w:sz w:val="20"/>
              </w:rPr>
              <w:t>
Пациентті үйрету жоспарын жүзеге асыру.</w:t>
            </w:r>
          </w:p>
          <w:p>
            <w:pPr>
              <w:spacing w:after="20"/>
              <w:ind w:left="20"/>
              <w:jc w:val="both"/>
            </w:pPr>
            <w:r>
              <w:rPr>
                <w:rFonts w:ascii="Times New Roman"/>
                <w:b w:val="false"/>
                <w:i w:val="false"/>
                <w:color w:val="000000"/>
                <w:sz w:val="20"/>
              </w:rPr>
              <w:t>
Пациентті үйрету нәтижесінің тиімділігін бағалау.</w:t>
            </w:r>
          </w:p>
          <w:p>
            <w:pPr>
              <w:spacing w:after="20"/>
              <w:ind w:left="20"/>
              <w:jc w:val="both"/>
            </w:pPr>
            <w:r>
              <w:rPr>
                <w:rFonts w:ascii="Times New Roman"/>
                <w:b w:val="false"/>
                <w:i w:val="false"/>
                <w:color w:val="000000"/>
                <w:sz w:val="20"/>
              </w:rPr>
              <w:t>
Аурулардың алдын алу, оңалту және денсаулықты нығайту туралы пациентті үйрету.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АП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ДДҰ жаһандық шеңберін пайдалана отырып, шұғыл медициналық көмек көрсету қағидаттары мен стратегиялары.</w:t>
            </w:r>
          </w:p>
          <w:p>
            <w:pPr>
              <w:spacing w:after="20"/>
              <w:ind w:left="20"/>
              <w:jc w:val="both"/>
            </w:pPr>
            <w:r>
              <w:rPr>
                <w:rFonts w:ascii="Times New Roman"/>
                <w:b w:val="false"/>
                <w:i w:val="false"/>
                <w:color w:val="000000"/>
                <w:sz w:val="20"/>
              </w:rPr>
              <w:t xml:space="preserve">
Өмірге қауіп төндіретін жағдайлар кезінде шұғыл көмек көрсету алгоритмдері. </w:t>
            </w:r>
          </w:p>
          <w:p>
            <w:pPr>
              <w:spacing w:after="20"/>
              <w:ind w:left="20"/>
              <w:jc w:val="both"/>
            </w:pPr>
            <w:r>
              <w:rPr>
                <w:rFonts w:ascii="Times New Roman"/>
                <w:b w:val="false"/>
                <w:i w:val="false"/>
                <w:color w:val="000000"/>
                <w:sz w:val="20"/>
              </w:rPr>
              <w:t>
Пациенттің қозғалыс маршруты. Шұғыл көмек көрсету қажет болған жағдайда дәрілік заттарды қолдану.</w:t>
            </w:r>
          </w:p>
          <w:p>
            <w:pPr>
              <w:spacing w:after="20"/>
              <w:ind w:left="20"/>
              <w:jc w:val="both"/>
            </w:pPr>
            <w:r>
              <w:rPr>
                <w:rFonts w:ascii="Times New Roman"/>
                <w:b w:val="false"/>
                <w:i w:val="false"/>
                <w:color w:val="000000"/>
                <w:sz w:val="20"/>
              </w:rPr>
              <w:t>
Ауыр науқасқа шалдыққан балаларға және олардың отбасыларына шұғыл көмек.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АП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әлеуметтік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әлеуметтік саясаты.</w:t>
            </w:r>
          </w:p>
          <w:p>
            <w:pPr>
              <w:spacing w:after="20"/>
              <w:ind w:left="20"/>
              <w:jc w:val="both"/>
            </w:pPr>
            <w:r>
              <w:rPr>
                <w:rFonts w:ascii="Times New Roman"/>
                <w:b w:val="false"/>
                <w:i w:val="false"/>
                <w:color w:val="000000"/>
                <w:sz w:val="20"/>
              </w:rPr>
              <w:t>
ҚР-дағы әлеуметтік медициналық жұмысының тұжырымдамасы.</w:t>
            </w:r>
          </w:p>
          <w:p>
            <w:pPr>
              <w:spacing w:after="20"/>
              <w:ind w:left="20"/>
              <w:jc w:val="both"/>
            </w:pPr>
            <w:r>
              <w:rPr>
                <w:rFonts w:ascii="Times New Roman"/>
                <w:b w:val="false"/>
                <w:i w:val="false"/>
                <w:color w:val="000000"/>
                <w:sz w:val="20"/>
              </w:rPr>
              <w:t xml:space="preserve">
Әлеуметтік медициналық жұмысының нормативті-құқықтық қоры. </w:t>
            </w:r>
          </w:p>
          <w:p>
            <w:pPr>
              <w:spacing w:after="20"/>
              <w:ind w:left="20"/>
              <w:jc w:val="both"/>
            </w:pPr>
            <w:r>
              <w:rPr>
                <w:rFonts w:ascii="Times New Roman"/>
                <w:b w:val="false"/>
                <w:i w:val="false"/>
                <w:color w:val="000000"/>
                <w:sz w:val="20"/>
              </w:rPr>
              <w:t>
Негізгі түсініктер.</w:t>
            </w:r>
          </w:p>
          <w:p>
            <w:pPr>
              <w:spacing w:after="20"/>
              <w:ind w:left="20"/>
              <w:jc w:val="both"/>
            </w:pPr>
            <w:r>
              <w:rPr>
                <w:rFonts w:ascii="Times New Roman"/>
                <w:b w:val="false"/>
                <w:i w:val="false"/>
                <w:color w:val="000000"/>
                <w:sz w:val="20"/>
              </w:rPr>
              <w:t>
Нысандары мен пәні.</w:t>
            </w:r>
          </w:p>
          <w:p>
            <w:pPr>
              <w:spacing w:after="20"/>
              <w:ind w:left="20"/>
              <w:jc w:val="both"/>
            </w:pPr>
            <w:r>
              <w:rPr>
                <w:rFonts w:ascii="Times New Roman"/>
                <w:b w:val="false"/>
                <w:i w:val="false"/>
                <w:color w:val="000000"/>
                <w:sz w:val="20"/>
              </w:rPr>
              <w:t>
Денсаулық бұзылуының тәуекел факторлары (әлеуметтік-экономикалық, биологиялық, экологиялық, медициналық)</w:t>
            </w:r>
          </w:p>
          <w:p>
            <w:pPr>
              <w:spacing w:after="20"/>
              <w:ind w:left="20"/>
              <w:jc w:val="both"/>
            </w:pPr>
            <w:r>
              <w:rPr>
                <w:rFonts w:ascii="Times New Roman"/>
                <w:b w:val="false"/>
                <w:i w:val="false"/>
                <w:color w:val="000000"/>
                <w:sz w:val="20"/>
              </w:rPr>
              <w:t>
Отбасы және оның мүшелеріне әлеуметтік-медициналық көмек көрсету.</w:t>
            </w:r>
          </w:p>
          <w:p>
            <w:pPr>
              <w:spacing w:after="20"/>
              <w:ind w:left="20"/>
              <w:jc w:val="both"/>
            </w:pPr>
            <w:r>
              <w:rPr>
                <w:rFonts w:ascii="Times New Roman"/>
                <w:b w:val="false"/>
                <w:i w:val="false"/>
                <w:color w:val="000000"/>
                <w:sz w:val="20"/>
              </w:rPr>
              <w:t>
Науқастар мен мүгедектерге әлеуметтік-медициналық оңалтуын жүргізу.</w:t>
            </w:r>
          </w:p>
          <w:p>
            <w:pPr>
              <w:spacing w:after="20"/>
              <w:ind w:left="20"/>
              <w:jc w:val="both"/>
            </w:pPr>
            <w:r>
              <w:rPr>
                <w:rFonts w:ascii="Times New Roman"/>
                <w:b w:val="false"/>
                <w:i w:val="false"/>
                <w:color w:val="000000"/>
                <w:sz w:val="20"/>
              </w:rPr>
              <w:t>
Медициналық әлеуметтік патронаж.</w:t>
            </w:r>
          </w:p>
          <w:p>
            <w:pPr>
              <w:spacing w:after="20"/>
              <w:ind w:left="20"/>
              <w:jc w:val="both"/>
            </w:pPr>
            <w:r>
              <w:rPr>
                <w:rFonts w:ascii="Times New Roman"/>
                <w:b w:val="false"/>
                <w:i w:val="false"/>
                <w:color w:val="000000"/>
                <w:sz w:val="20"/>
              </w:rPr>
              <w:t>
Әлеуметтік-медициналық жұмысында инновациялардың маңыздылығы.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БҚ-4</w:t>
            </w:r>
          </w:p>
          <w:p>
            <w:pPr>
              <w:spacing w:after="20"/>
              <w:ind w:left="20"/>
              <w:jc w:val="both"/>
            </w:pPr>
            <w:r>
              <w:rPr>
                <w:rFonts w:ascii="Times New Roman"/>
                <w:b w:val="false"/>
                <w:i w:val="false"/>
                <w:color w:val="000000"/>
                <w:sz w:val="20"/>
              </w:rPr>
              <w:t>
КҚ-3</w:t>
            </w:r>
          </w:p>
          <w:p>
            <w:pPr>
              <w:spacing w:after="20"/>
              <w:ind w:left="20"/>
              <w:jc w:val="both"/>
            </w:pPr>
            <w:r>
              <w:rPr>
                <w:rFonts w:ascii="Times New Roman"/>
                <w:b w:val="false"/>
                <w:i w:val="false"/>
                <w:color w:val="000000"/>
                <w:sz w:val="20"/>
              </w:rPr>
              <w:t>
КҚ-4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зерттеулерді жүргізу мен жоспарлаудың принциптері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зерттеулерді жоспарлау. Әдебиеттерге шолу. Мейіргер ісіндегі зерттеулер. Мәліметтерді жинау және талдау. Мейіргер ісіндегі зерттеулердің әдістері.Зерттеу нәтижелерін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БҚ-4.</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 санитарлық алғашқы көмектегі мейіргер ісі" практикасы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ДДҰ-ның жаһандық шеңберінен денсаулық мүддесі үшін АМЖЖ пайдалана отырып қызмет көрсету моделі.</w:t>
            </w:r>
          </w:p>
          <w:p>
            <w:pPr>
              <w:spacing w:after="20"/>
              <w:ind w:left="20"/>
              <w:jc w:val="both"/>
            </w:pPr>
            <w:r>
              <w:rPr>
                <w:rFonts w:ascii="Times New Roman"/>
                <w:b w:val="false"/>
                <w:i w:val="false"/>
                <w:color w:val="000000"/>
                <w:sz w:val="20"/>
              </w:rPr>
              <w:t>
Амбулаториялық-емханалық қызмет мекемелерінде пациенттерге мейіргер күтімінің диагностикасын, ем шараларын жоспарлау.</w:t>
            </w:r>
          </w:p>
          <w:p>
            <w:pPr>
              <w:spacing w:after="20"/>
              <w:ind w:left="20"/>
              <w:jc w:val="both"/>
            </w:pPr>
            <w:r>
              <w:rPr>
                <w:rFonts w:ascii="Times New Roman"/>
                <w:b w:val="false"/>
                <w:i w:val="false"/>
                <w:color w:val="000000"/>
                <w:sz w:val="20"/>
              </w:rPr>
              <w:t>
МСАК жағдайында скринингтік зерттеулер жүргізуде, пациентке қауіпсіз ортаны құру үшін талаптарын орындау дағдыларында, клиникалық шешім қабылдауда, денсаулықты бағалау және мейіргерлік күтім көрсету тәжірибесіндегі мейіргердің рөлі. Халыққа медициналық көмекті оңтайландыру мақсатында ақпараттық-коммуникациялық технологияларды және электрондық деректер қорын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АП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мүмкіндіктерін жақсарту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қабілеттер.</w:t>
            </w:r>
          </w:p>
          <w:p>
            <w:pPr>
              <w:spacing w:after="20"/>
              <w:ind w:left="20"/>
              <w:jc w:val="both"/>
            </w:pPr>
            <w:r>
              <w:rPr>
                <w:rFonts w:ascii="Times New Roman"/>
                <w:b w:val="false"/>
                <w:i w:val="false"/>
                <w:color w:val="000000"/>
                <w:sz w:val="20"/>
              </w:rPr>
              <w:t>
Өмір сапасы.</w:t>
            </w:r>
          </w:p>
          <w:p>
            <w:pPr>
              <w:spacing w:after="20"/>
              <w:ind w:left="20"/>
              <w:jc w:val="both"/>
            </w:pPr>
            <w:r>
              <w:rPr>
                <w:rFonts w:ascii="Times New Roman"/>
                <w:b w:val="false"/>
                <w:i w:val="false"/>
                <w:color w:val="000000"/>
                <w:sz w:val="20"/>
              </w:rPr>
              <w:t>
Функционалдық қабілеттерін қолдау әдістері.</w:t>
            </w:r>
          </w:p>
          <w:p>
            <w:pPr>
              <w:spacing w:after="20"/>
              <w:ind w:left="20"/>
              <w:jc w:val="both"/>
            </w:pPr>
            <w:r>
              <w:rPr>
                <w:rFonts w:ascii="Times New Roman"/>
                <w:b w:val="false"/>
                <w:i w:val="false"/>
                <w:color w:val="000000"/>
                <w:sz w:val="20"/>
              </w:rPr>
              <w:t>
Оңалтудың этикалық аспектілері.</w:t>
            </w:r>
          </w:p>
          <w:p>
            <w:pPr>
              <w:spacing w:after="20"/>
              <w:ind w:left="20"/>
              <w:jc w:val="both"/>
            </w:pPr>
            <w:r>
              <w:rPr>
                <w:rFonts w:ascii="Times New Roman"/>
                <w:b w:val="false"/>
                <w:i w:val="false"/>
                <w:color w:val="000000"/>
                <w:sz w:val="20"/>
              </w:rPr>
              <w:t>
Оңалтудың қағидаттары мен әдістемесі.</w:t>
            </w:r>
          </w:p>
          <w:p>
            <w:pPr>
              <w:spacing w:after="20"/>
              <w:ind w:left="20"/>
              <w:jc w:val="both"/>
            </w:pPr>
            <w:r>
              <w:rPr>
                <w:rFonts w:ascii="Times New Roman"/>
                <w:b w:val="false"/>
                <w:i w:val="false"/>
                <w:color w:val="000000"/>
                <w:sz w:val="20"/>
              </w:rPr>
              <w:t>
Оңалту жоспары.</w:t>
            </w:r>
          </w:p>
          <w:p>
            <w:pPr>
              <w:spacing w:after="20"/>
              <w:ind w:left="20"/>
              <w:jc w:val="both"/>
            </w:pPr>
            <w:r>
              <w:rPr>
                <w:rFonts w:ascii="Times New Roman"/>
                <w:b w:val="false"/>
                <w:i w:val="false"/>
                <w:color w:val="000000"/>
                <w:sz w:val="20"/>
              </w:rPr>
              <w:t>
Пациент пен отбасы мүшелерін оңалту әдістемесіне үйрету</w:t>
            </w:r>
          </w:p>
          <w:p>
            <w:pPr>
              <w:spacing w:after="20"/>
              <w:ind w:left="20"/>
              <w:jc w:val="both"/>
            </w:pPr>
            <w:r>
              <w:rPr>
                <w:rFonts w:ascii="Times New Roman"/>
                <w:b w:val="false"/>
                <w:i w:val="false"/>
                <w:color w:val="000000"/>
                <w:sz w:val="20"/>
              </w:rPr>
              <w:t>
Оңалтудағы нормативті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БҚ-4</w:t>
            </w:r>
          </w:p>
          <w:p>
            <w:pPr>
              <w:spacing w:after="20"/>
              <w:ind w:left="20"/>
              <w:jc w:val="both"/>
            </w:pPr>
            <w:r>
              <w:rPr>
                <w:rFonts w:ascii="Times New Roman"/>
                <w:b w:val="false"/>
                <w:i w:val="false"/>
                <w:color w:val="000000"/>
                <w:sz w:val="20"/>
              </w:rPr>
              <w:t>
КҚ-4</w:t>
            </w:r>
          </w:p>
          <w:p>
            <w:pPr>
              <w:spacing w:after="20"/>
              <w:ind w:left="20"/>
              <w:jc w:val="both"/>
            </w:pPr>
            <w:r>
              <w:rPr>
                <w:rFonts w:ascii="Times New Roman"/>
                <w:b w:val="false"/>
                <w:i w:val="false"/>
                <w:color w:val="000000"/>
                <w:sz w:val="20"/>
              </w:rPr>
              <w:t>
КҚ-5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АП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мейіргер күтімі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(тар мамандандырылған) күтім, түрлі емдеу-профилактикалық ұйымдарда пациентке мейіргерлік қызмет көрсету әдістері.</w:t>
            </w:r>
          </w:p>
          <w:p>
            <w:pPr>
              <w:spacing w:after="20"/>
              <w:ind w:left="20"/>
              <w:jc w:val="both"/>
            </w:pPr>
            <w:r>
              <w:rPr>
                <w:rFonts w:ascii="Times New Roman"/>
                <w:b w:val="false"/>
                <w:i w:val="false"/>
                <w:color w:val="000000"/>
                <w:sz w:val="20"/>
              </w:rPr>
              <w:t>
Кардиологиялық науқастарға мамандандырылған мейіргерлік күтімін ұйымдастыру.</w:t>
            </w:r>
          </w:p>
          <w:p>
            <w:pPr>
              <w:spacing w:after="20"/>
              <w:ind w:left="20"/>
              <w:jc w:val="both"/>
            </w:pPr>
            <w:r>
              <w:rPr>
                <w:rFonts w:ascii="Times New Roman"/>
                <w:b w:val="false"/>
                <w:i w:val="false"/>
                <w:color w:val="000000"/>
                <w:sz w:val="20"/>
              </w:rPr>
              <w:t>
Неврологиялық, инсульттық науқастарға мамандандырылған мейіргерлік күтімін ұйымдастыру.</w:t>
            </w:r>
          </w:p>
          <w:p>
            <w:pPr>
              <w:spacing w:after="20"/>
              <w:ind w:left="20"/>
              <w:jc w:val="both"/>
            </w:pPr>
            <w:r>
              <w:rPr>
                <w:rFonts w:ascii="Times New Roman"/>
                <w:b w:val="false"/>
                <w:i w:val="false"/>
                <w:color w:val="000000"/>
                <w:sz w:val="20"/>
              </w:rPr>
              <w:t>
Жарақаттан кейінгі, қантамыр патологиясы бар науқастарға қарау және мейіргерлік күтім жасау.</w:t>
            </w:r>
          </w:p>
          <w:p>
            <w:pPr>
              <w:spacing w:after="20"/>
              <w:ind w:left="20"/>
              <w:jc w:val="both"/>
            </w:pPr>
            <w:r>
              <w:rPr>
                <w:rFonts w:ascii="Times New Roman"/>
                <w:b w:val="false"/>
                <w:i w:val="false"/>
                <w:color w:val="000000"/>
                <w:sz w:val="20"/>
              </w:rPr>
              <w:t>
Науқастың жағдайын бағалау және жедел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АП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Биостатистика және зерттеу жұмысының нәтижелерін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биологиялық статистика.</w:t>
            </w:r>
          </w:p>
          <w:p>
            <w:pPr>
              <w:spacing w:after="20"/>
              <w:ind w:left="20"/>
              <w:jc w:val="both"/>
            </w:pPr>
            <w:r>
              <w:rPr>
                <w:rFonts w:ascii="Times New Roman"/>
                <w:b w:val="false"/>
                <w:i w:val="false"/>
                <w:color w:val="000000"/>
                <w:sz w:val="20"/>
              </w:rPr>
              <w:t>
Бөлу, оның түрлері мен анализі.</w:t>
            </w:r>
          </w:p>
          <w:p>
            <w:pPr>
              <w:spacing w:after="20"/>
              <w:ind w:left="20"/>
              <w:jc w:val="both"/>
            </w:pPr>
            <w:r>
              <w:rPr>
                <w:rFonts w:ascii="Times New Roman"/>
                <w:b w:val="false"/>
                <w:i w:val="false"/>
                <w:color w:val="000000"/>
                <w:sz w:val="20"/>
              </w:rPr>
              <w:t>
Вариациялық қатарлар. Мәліметтер типтері (сандық, сапалық айнымалылар). Айнымалыларды өлшеу шкаласы: түрлері, негізгі сипаттамалары, мысалдары. Зерттеу нәтижелері мен мәліметтердің графикалық түрде берілуі.</w:t>
            </w:r>
          </w:p>
          <w:p>
            <w:pPr>
              <w:spacing w:after="20"/>
              <w:ind w:left="20"/>
              <w:jc w:val="both"/>
            </w:pPr>
            <w:r>
              <w:rPr>
                <w:rFonts w:ascii="Times New Roman"/>
                <w:b w:val="false"/>
                <w:i w:val="false"/>
                <w:color w:val="000000"/>
                <w:sz w:val="20"/>
              </w:rPr>
              <w:t>
Статистикалық жиынтық. Іріктеудің репрезентативтілігі. Қажетті іріктеудің көлемін анықтау. Зерттеулер қуаты.</w:t>
            </w:r>
          </w:p>
          <w:p>
            <w:pPr>
              <w:spacing w:after="20"/>
              <w:ind w:left="20"/>
              <w:jc w:val="both"/>
            </w:pPr>
            <w:r>
              <w:rPr>
                <w:rFonts w:ascii="Times New Roman"/>
                <w:b w:val="false"/>
                <w:i w:val="false"/>
                <w:color w:val="000000"/>
                <w:sz w:val="20"/>
              </w:rPr>
              <w:t>
Өзара байланыстарды талдау. Корреляция. Регрессия. Аналитикалық статистикада қолдану.</w:t>
            </w:r>
          </w:p>
          <w:p>
            <w:pPr>
              <w:spacing w:after="20"/>
              <w:ind w:left="20"/>
              <w:jc w:val="both"/>
            </w:pPr>
            <w:r>
              <w:rPr>
                <w:rFonts w:ascii="Times New Roman"/>
                <w:b w:val="false"/>
                <w:i w:val="false"/>
                <w:color w:val="000000"/>
                <w:sz w:val="20"/>
              </w:rPr>
              <w:t>
Статистикалық шамалар. Абсолют, салыстырмалы шамалар: қолдану, артықшылықтары мен кемшіліктері.</w:t>
            </w:r>
          </w:p>
          <w:p>
            <w:pPr>
              <w:spacing w:after="20"/>
              <w:ind w:left="20"/>
              <w:jc w:val="both"/>
            </w:pPr>
            <w:r>
              <w:rPr>
                <w:rFonts w:ascii="Times New Roman"/>
                <w:b w:val="false"/>
                <w:i w:val="false"/>
                <w:color w:val="000000"/>
                <w:sz w:val="20"/>
              </w:rPr>
              <w:t>
Зерттеулердің сапалы әдістері.</w:t>
            </w:r>
          </w:p>
          <w:p>
            <w:pPr>
              <w:spacing w:after="20"/>
              <w:ind w:left="20"/>
              <w:jc w:val="both"/>
            </w:pPr>
            <w:r>
              <w:rPr>
                <w:rFonts w:ascii="Times New Roman"/>
                <w:b w:val="false"/>
                <w:i w:val="false"/>
                <w:color w:val="000000"/>
                <w:sz w:val="20"/>
              </w:rPr>
              <w:t xml:space="preserve">
Клиникалық зерттеулерде статистикалық әдістерді қолдану анализі.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электронды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е-денсаулық сақтауының даму. Денсаулық сақтаудағы бар ақпараттық жүйелер және қосымшалар. Денсаулық сақтау жүйесінің инфраструктурасы. Бар ақпараттық жүйелердің сипаттамасы. Е-денсаулық сақтау стратегиялық дамуының негізгі құжаттары. Қазақстан Республикасының денсаулық сақтау жүйелерінің даму бағыттары және е-денсаулық сақтаудың соларға қол жеткізудегі әсері. Қазақстан Республикасының е- денсаулық сақтауының міндеттері. Қазақстандағы е-денсаулық сақтау дамуының негізгі қағидалары және жалпы жолдары.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АП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 таңдау, бекіту және оның өзектілігі.</w:t>
            </w:r>
          </w:p>
          <w:p>
            <w:pPr>
              <w:spacing w:after="20"/>
              <w:ind w:left="20"/>
              <w:jc w:val="both"/>
            </w:pPr>
            <w:r>
              <w:rPr>
                <w:rFonts w:ascii="Times New Roman"/>
                <w:b w:val="false"/>
                <w:i w:val="false"/>
                <w:color w:val="000000"/>
                <w:sz w:val="20"/>
              </w:rPr>
              <w:t>
Дипломдық жұмысты орындауда методологиялық негіздері.</w:t>
            </w:r>
          </w:p>
          <w:p>
            <w:pPr>
              <w:spacing w:after="20"/>
              <w:ind w:left="20"/>
              <w:jc w:val="both"/>
            </w:pPr>
            <w:r>
              <w:rPr>
                <w:rFonts w:ascii="Times New Roman"/>
                <w:b w:val="false"/>
                <w:i w:val="false"/>
                <w:color w:val="000000"/>
                <w:sz w:val="20"/>
              </w:rPr>
              <w:t>
Ғылыми ақпаратты іздеу және сыни анализ жасау.</w:t>
            </w:r>
          </w:p>
          <w:p>
            <w:pPr>
              <w:spacing w:after="20"/>
              <w:ind w:left="20"/>
              <w:jc w:val="both"/>
            </w:pPr>
            <w:r>
              <w:rPr>
                <w:rFonts w:ascii="Times New Roman"/>
                <w:b w:val="false"/>
                <w:i w:val="false"/>
                <w:color w:val="000000"/>
                <w:sz w:val="20"/>
              </w:rPr>
              <w:t>
Нақты материалды жинақтау және өндеу.</w:t>
            </w:r>
          </w:p>
          <w:p>
            <w:pPr>
              <w:spacing w:after="20"/>
              <w:ind w:left="20"/>
              <w:jc w:val="both"/>
            </w:pPr>
            <w:r>
              <w:rPr>
                <w:rFonts w:ascii="Times New Roman"/>
                <w:b w:val="false"/>
                <w:i w:val="false"/>
                <w:color w:val="000000"/>
                <w:sz w:val="20"/>
              </w:rPr>
              <w:t>
Қорытындылар мен ұсыныстарды тұжырымдау.</w:t>
            </w:r>
          </w:p>
          <w:p>
            <w:pPr>
              <w:spacing w:after="20"/>
              <w:ind w:left="20"/>
              <w:jc w:val="both"/>
            </w:pPr>
            <w:r>
              <w:rPr>
                <w:rFonts w:ascii="Times New Roman"/>
                <w:b w:val="false"/>
                <w:i w:val="false"/>
                <w:color w:val="000000"/>
                <w:sz w:val="20"/>
              </w:rPr>
              <w:t>
Дипломдық жұмысты, жобаны орындау процесін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БҚ-4</w:t>
            </w:r>
          </w:p>
          <w:p>
            <w:pPr>
              <w:spacing w:after="20"/>
              <w:ind w:left="20"/>
              <w:jc w:val="both"/>
            </w:pPr>
            <w:r>
              <w:rPr>
                <w:rFonts w:ascii="Times New Roman"/>
                <w:b w:val="false"/>
                <w:i w:val="false"/>
                <w:color w:val="000000"/>
                <w:sz w:val="20"/>
              </w:rPr>
              <w:t>
КҚ-2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мейіргер күтімі" практикасы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мейіргерлік күтімді жоспарлау және ұйымдастыру. Түрлі аурулар мен жағдайларда мамандандырылған мейіргерлік күтім. Оңалту.</w:t>
            </w:r>
          </w:p>
          <w:p>
            <w:pPr>
              <w:spacing w:after="20"/>
              <w:ind w:left="20"/>
              <w:jc w:val="both"/>
            </w:pPr>
            <w:r>
              <w:rPr>
                <w:rFonts w:ascii="Times New Roman"/>
                <w:b w:val="false"/>
                <w:i w:val="false"/>
                <w:color w:val="000000"/>
                <w:sz w:val="20"/>
              </w:rPr>
              <w:t>
Шұғыл және төтенше жағдайлар кезінде дәрігерге дейінгі медициналық көмек көрсету.</w:t>
            </w:r>
          </w:p>
          <w:p>
            <w:pPr>
              <w:spacing w:after="20"/>
              <w:ind w:left="20"/>
              <w:jc w:val="both"/>
            </w:pPr>
            <w:r>
              <w:rPr>
                <w:rFonts w:ascii="Times New Roman"/>
                <w:b w:val="false"/>
                <w:i w:val="false"/>
                <w:color w:val="000000"/>
                <w:sz w:val="20"/>
              </w:rPr>
              <w:t xml:space="preserve">
Емдеу-диагностикалық және профилактикалық шараларды ұйымдастыру және өткізу.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КҚ-3</w:t>
            </w:r>
          </w:p>
          <w:p>
            <w:pPr>
              <w:spacing w:after="20"/>
              <w:ind w:left="20"/>
              <w:jc w:val="both"/>
            </w:pPr>
            <w:r>
              <w:rPr>
                <w:rFonts w:ascii="Times New Roman"/>
                <w:b w:val="false"/>
                <w:i w:val="false"/>
                <w:color w:val="000000"/>
                <w:sz w:val="20"/>
              </w:rPr>
              <w:t>
КҚ-5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АП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ҚР-да және әлемде мейіргерлік істің болашақ дамуы мен денсаулық сақтау саласының ұйымдастырылуындағы өзекті мәселелер.</w:t>
            </w:r>
          </w:p>
          <w:p>
            <w:pPr>
              <w:spacing w:after="20"/>
              <w:ind w:left="20"/>
              <w:jc w:val="both"/>
            </w:pPr>
            <w:r>
              <w:rPr>
                <w:rFonts w:ascii="Times New Roman"/>
                <w:b w:val="false"/>
                <w:i w:val="false"/>
                <w:color w:val="000000"/>
                <w:sz w:val="20"/>
              </w:rPr>
              <w:t>
"Менеджмент", "басқару", "басқарушылық қызмет", "денсаулық сақтау саласындағы экономика" ұғымдары.</w:t>
            </w:r>
          </w:p>
          <w:p>
            <w:pPr>
              <w:spacing w:after="20"/>
              <w:ind w:left="20"/>
              <w:jc w:val="both"/>
            </w:pPr>
            <w:r>
              <w:rPr>
                <w:rFonts w:ascii="Times New Roman"/>
                <w:b w:val="false"/>
                <w:i w:val="false"/>
                <w:color w:val="000000"/>
                <w:sz w:val="20"/>
              </w:rPr>
              <w:t>
Әкімшілік процесінде мейіргер-менеджердің ролі, мейіргер-ұйымдастырушы әрекетіндегі психологиялық аспектілер.</w:t>
            </w:r>
          </w:p>
          <w:p>
            <w:pPr>
              <w:spacing w:after="20"/>
              <w:ind w:left="20"/>
              <w:jc w:val="both"/>
            </w:pPr>
            <w:r>
              <w:rPr>
                <w:rFonts w:ascii="Times New Roman"/>
                <w:b w:val="false"/>
                <w:i w:val="false"/>
                <w:color w:val="000000"/>
                <w:sz w:val="20"/>
              </w:rPr>
              <w:t>
Денсаулық сақтаудағы сапаны басқару мәселелері.</w:t>
            </w:r>
          </w:p>
          <w:p>
            <w:pPr>
              <w:spacing w:after="20"/>
              <w:ind w:left="20"/>
              <w:jc w:val="both"/>
            </w:pPr>
            <w:r>
              <w:rPr>
                <w:rFonts w:ascii="Times New Roman"/>
                <w:b w:val="false"/>
                <w:i w:val="false"/>
                <w:color w:val="000000"/>
                <w:sz w:val="20"/>
              </w:rPr>
              <w:t>
Өзгерістерді, тәуекелдерді және жанжалдарды басқару.</w:t>
            </w:r>
          </w:p>
          <w:p>
            <w:pPr>
              <w:spacing w:after="20"/>
              <w:ind w:left="20"/>
              <w:jc w:val="both"/>
            </w:pPr>
            <w:r>
              <w:rPr>
                <w:rFonts w:ascii="Times New Roman"/>
                <w:b w:val="false"/>
                <w:i w:val="false"/>
                <w:color w:val="000000"/>
                <w:sz w:val="20"/>
              </w:rPr>
              <w:t>
Мейіргер ісіндегі ыңтымақтастық мәселелері.</w:t>
            </w:r>
          </w:p>
          <w:p>
            <w:pPr>
              <w:spacing w:after="20"/>
              <w:ind w:left="20"/>
              <w:jc w:val="both"/>
            </w:pPr>
            <w:r>
              <w:rPr>
                <w:rFonts w:ascii="Times New Roman"/>
                <w:b w:val="false"/>
                <w:i w:val="false"/>
                <w:color w:val="000000"/>
                <w:sz w:val="20"/>
              </w:rPr>
              <w:t>
Стандарттау, аккредиттеу, лицензиялау, сертификаттау.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БҚ-4</w:t>
            </w:r>
          </w:p>
          <w:p>
            <w:pPr>
              <w:spacing w:after="20"/>
              <w:ind w:left="20"/>
              <w:jc w:val="both"/>
            </w:pPr>
            <w:r>
              <w:rPr>
                <w:rFonts w:ascii="Times New Roman"/>
                <w:b w:val="false"/>
                <w:i w:val="false"/>
                <w:color w:val="000000"/>
                <w:sz w:val="20"/>
              </w:rPr>
              <w:t>
КҚ-3</w:t>
            </w:r>
          </w:p>
          <w:p>
            <w:pPr>
              <w:spacing w:after="20"/>
              <w:ind w:left="20"/>
              <w:jc w:val="both"/>
            </w:pPr>
            <w:r>
              <w:rPr>
                <w:rFonts w:ascii="Times New Roman"/>
                <w:b w:val="false"/>
                <w:i w:val="false"/>
                <w:color w:val="000000"/>
                <w:sz w:val="20"/>
              </w:rPr>
              <w:t>
КҚ-4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АП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мейіргерлік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Дәлелділік иерархиясы (Evidence pyramid).</w:t>
            </w:r>
          </w:p>
          <w:p>
            <w:pPr>
              <w:spacing w:after="20"/>
              <w:ind w:left="20"/>
              <w:jc w:val="both"/>
            </w:pPr>
            <w:r>
              <w:rPr>
                <w:rFonts w:ascii="Times New Roman"/>
                <w:b w:val="false"/>
                <w:i w:val="false"/>
                <w:color w:val="000000"/>
                <w:sz w:val="20"/>
              </w:rPr>
              <w:t>
Клиникалық сұраныстарды тұжырымдау қағидаттары (PICO).</w:t>
            </w:r>
          </w:p>
          <w:p>
            <w:pPr>
              <w:spacing w:after="20"/>
              <w:ind w:left="20"/>
              <w:jc w:val="both"/>
            </w:pPr>
            <w:r>
              <w:rPr>
                <w:rFonts w:ascii="Times New Roman"/>
                <w:b w:val="false"/>
                <w:i w:val="false"/>
                <w:color w:val="000000"/>
                <w:sz w:val="20"/>
              </w:rPr>
              <w:t>
Зерттеудің методологиялық сапасын бағалау.</w:t>
            </w:r>
          </w:p>
          <w:p>
            <w:pPr>
              <w:spacing w:after="20"/>
              <w:ind w:left="20"/>
              <w:jc w:val="both"/>
            </w:pPr>
            <w:r>
              <w:rPr>
                <w:rFonts w:ascii="Times New Roman"/>
                <w:b w:val="false"/>
                <w:i w:val="false"/>
                <w:color w:val="000000"/>
                <w:sz w:val="20"/>
              </w:rPr>
              <w:t>
Диагностикалық және скринингтік зерттеулер.</w:t>
            </w:r>
          </w:p>
          <w:p>
            <w:pPr>
              <w:spacing w:after="20"/>
              <w:ind w:left="20"/>
              <w:jc w:val="both"/>
            </w:pPr>
            <w:r>
              <w:rPr>
                <w:rFonts w:ascii="Times New Roman"/>
                <w:b w:val="false"/>
                <w:i w:val="false"/>
                <w:color w:val="000000"/>
                <w:sz w:val="20"/>
              </w:rPr>
              <w:t>
Басқа да зерттеулерді , жалпылайтын зерттеулер.</w:t>
            </w:r>
          </w:p>
          <w:p>
            <w:pPr>
              <w:spacing w:after="20"/>
              <w:ind w:left="20"/>
              <w:jc w:val="both"/>
            </w:pPr>
            <w:r>
              <w:rPr>
                <w:rFonts w:ascii="Times New Roman"/>
                <w:b w:val="false"/>
                <w:i w:val="false"/>
                <w:color w:val="000000"/>
                <w:sz w:val="20"/>
              </w:rPr>
              <w:t>
Дәлелді медицина мен дәлелді мейіргерлік практиканы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"Элективті мамандықтар бойынша мейіргер ісі дағдыларын дамыту" дипломалды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күтім дағдыларын дамыту мақсатында мейіргердің ұйымдастырушылық және зерттеушілік қызметін жүзеге асыру.</w:t>
            </w:r>
          </w:p>
          <w:p>
            <w:pPr>
              <w:spacing w:after="20"/>
              <w:ind w:left="20"/>
              <w:jc w:val="both"/>
            </w:pPr>
            <w:r>
              <w:rPr>
                <w:rFonts w:ascii="Times New Roman"/>
                <w:b w:val="false"/>
                <w:i w:val="false"/>
                <w:color w:val="000000"/>
                <w:sz w:val="20"/>
              </w:rPr>
              <w:t>
Мейіргерлік персоналды іріктеу мен орналастырудағы ұтымды жұмысын ұйымдастыру.</w:t>
            </w:r>
          </w:p>
          <w:p>
            <w:pPr>
              <w:spacing w:after="20"/>
              <w:ind w:left="20"/>
              <w:jc w:val="both"/>
            </w:pPr>
            <w:r>
              <w:rPr>
                <w:rFonts w:ascii="Times New Roman"/>
                <w:b w:val="false"/>
                <w:i w:val="false"/>
                <w:color w:val="000000"/>
                <w:sz w:val="20"/>
              </w:rPr>
              <w:t>
Материалдық-техникалық ресурстар қажеттілігін анықтау мен жоспарлау және олардың ұтымды пайдаланылуын бақылауды жүзеге асыру.</w:t>
            </w:r>
          </w:p>
          <w:p>
            <w:pPr>
              <w:spacing w:after="20"/>
              <w:ind w:left="20"/>
              <w:jc w:val="both"/>
            </w:pPr>
            <w:r>
              <w:rPr>
                <w:rFonts w:ascii="Times New Roman"/>
                <w:b w:val="false"/>
                <w:i w:val="false"/>
                <w:color w:val="000000"/>
                <w:sz w:val="20"/>
              </w:rPr>
              <w:t>
Таңдаған тақырып бойынша зерттеу жұмысын, анализін жүргізу және Мейіргерлік көмек сапасын бағалау.</w:t>
            </w:r>
          </w:p>
          <w:p>
            <w:pPr>
              <w:spacing w:after="20"/>
              <w:ind w:left="20"/>
              <w:jc w:val="both"/>
            </w:pPr>
            <w:r>
              <w:rPr>
                <w:rFonts w:ascii="Times New Roman"/>
                <w:b w:val="false"/>
                <w:i w:val="false"/>
                <w:color w:val="000000"/>
                <w:sz w:val="20"/>
              </w:rPr>
              <w:t>
Заманауи медициналық технологияларды енгізу.</w:t>
            </w:r>
          </w:p>
          <w:p>
            <w:pPr>
              <w:spacing w:after="20"/>
              <w:ind w:left="20"/>
              <w:jc w:val="both"/>
            </w:pPr>
            <w:r>
              <w:rPr>
                <w:rFonts w:ascii="Times New Roman"/>
                <w:b w:val="false"/>
                <w:i w:val="false"/>
                <w:color w:val="000000"/>
                <w:sz w:val="20"/>
              </w:rPr>
              <w:t>
Нормативті-құқықтық, есепке алу-есепке беру және Мейіргерлік электронды құжаттармен жұмыс.</w:t>
            </w:r>
          </w:p>
          <w:p>
            <w:pPr>
              <w:spacing w:after="20"/>
              <w:ind w:left="20"/>
              <w:jc w:val="both"/>
            </w:pPr>
            <w:r>
              <w:rPr>
                <w:rFonts w:ascii="Times New Roman"/>
                <w:b w:val="false"/>
                <w:i w:val="false"/>
                <w:color w:val="000000"/>
                <w:sz w:val="20"/>
              </w:rPr>
              <w:t>
Пациенттер мен оның айналасындағылар үшін ақпараттық және оқыту материалдарын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КҚ-3</w:t>
            </w:r>
          </w:p>
          <w:p>
            <w:pPr>
              <w:spacing w:after="20"/>
              <w:ind w:left="20"/>
              <w:jc w:val="both"/>
            </w:pPr>
            <w:r>
              <w:rPr>
                <w:rFonts w:ascii="Times New Roman"/>
                <w:b w:val="false"/>
                <w:i w:val="false"/>
                <w:color w:val="000000"/>
                <w:sz w:val="20"/>
              </w:rPr>
              <w:t>
КҚ-5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АП 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 рәсімдеу, алдын ала қорғау және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жинақтау, анализ жүргізу, оның өзектілігі мен адекваттілігі.</w:t>
            </w:r>
          </w:p>
          <w:p>
            <w:pPr>
              <w:spacing w:after="20"/>
              <w:ind w:left="20"/>
              <w:jc w:val="both"/>
            </w:pPr>
            <w:r>
              <w:rPr>
                <w:rFonts w:ascii="Times New Roman"/>
                <w:b w:val="false"/>
                <w:i w:val="false"/>
                <w:color w:val="000000"/>
                <w:sz w:val="20"/>
              </w:rPr>
              <w:t>
Диплом жұмысын орындау процесін басқару.</w:t>
            </w:r>
          </w:p>
          <w:p>
            <w:pPr>
              <w:spacing w:after="20"/>
              <w:ind w:left="20"/>
              <w:jc w:val="both"/>
            </w:pPr>
            <w:r>
              <w:rPr>
                <w:rFonts w:ascii="Times New Roman"/>
                <w:b w:val="false"/>
                <w:i w:val="false"/>
                <w:color w:val="000000"/>
                <w:sz w:val="20"/>
              </w:rPr>
              <w:t>
Дипломдық жұмысының мақсаттарына жету.</w:t>
            </w:r>
          </w:p>
          <w:p>
            <w:pPr>
              <w:spacing w:after="20"/>
              <w:ind w:left="20"/>
              <w:jc w:val="both"/>
            </w:pPr>
            <w:r>
              <w:rPr>
                <w:rFonts w:ascii="Times New Roman"/>
                <w:b w:val="false"/>
                <w:i w:val="false"/>
                <w:color w:val="000000"/>
                <w:sz w:val="20"/>
              </w:rPr>
              <w:t>
Нәтижелер мен қорытындысы.</w:t>
            </w:r>
          </w:p>
          <w:p>
            <w:pPr>
              <w:spacing w:after="20"/>
              <w:ind w:left="20"/>
              <w:jc w:val="both"/>
            </w:pPr>
            <w:r>
              <w:rPr>
                <w:rFonts w:ascii="Times New Roman"/>
                <w:b w:val="false"/>
                <w:i w:val="false"/>
                <w:color w:val="000000"/>
                <w:sz w:val="20"/>
              </w:rPr>
              <w:t>
Диплом жұмысының презентациясы.</w:t>
            </w:r>
          </w:p>
          <w:p>
            <w:pPr>
              <w:spacing w:after="20"/>
              <w:ind w:left="20"/>
              <w:jc w:val="both"/>
            </w:pPr>
            <w:r>
              <w:rPr>
                <w:rFonts w:ascii="Times New Roman"/>
                <w:b w:val="false"/>
                <w:i w:val="false"/>
                <w:color w:val="000000"/>
                <w:sz w:val="20"/>
              </w:rPr>
              <w:t>
Ғылыми этика және антиплагиат бойынша ұсынымдар.</w:t>
            </w:r>
          </w:p>
          <w:p>
            <w:pPr>
              <w:spacing w:after="20"/>
              <w:ind w:left="20"/>
              <w:jc w:val="both"/>
            </w:pPr>
            <w:r>
              <w:rPr>
                <w:rFonts w:ascii="Times New Roman"/>
                <w:b w:val="false"/>
                <w:i w:val="false"/>
                <w:color w:val="000000"/>
                <w:sz w:val="20"/>
              </w:rPr>
              <w:t>
Баяндаудың стилі (академиялық жазбаша сөйлеу).</w:t>
            </w:r>
          </w:p>
          <w:p>
            <w:pPr>
              <w:spacing w:after="20"/>
              <w:ind w:left="20"/>
              <w:jc w:val="both"/>
            </w:pPr>
            <w:r>
              <w:rPr>
                <w:rFonts w:ascii="Times New Roman"/>
                <w:b w:val="false"/>
                <w:i w:val="false"/>
                <w:color w:val="000000"/>
                <w:sz w:val="20"/>
              </w:rPr>
              <w:t>
Дипломдық жұмыс жазу бойынша нұсқаулықтарын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БҚ-4</w:t>
            </w:r>
          </w:p>
          <w:p>
            <w:pPr>
              <w:spacing w:after="20"/>
              <w:ind w:left="20"/>
              <w:jc w:val="both"/>
            </w:pPr>
            <w:r>
              <w:rPr>
                <w:rFonts w:ascii="Times New Roman"/>
                <w:b w:val="false"/>
                <w:i w:val="false"/>
                <w:color w:val="000000"/>
                <w:sz w:val="20"/>
              </w:rPr>
              <w:t>
КҚ-2</w:t>
            </w:r>
          </w:p>
        </w:tc>
      </w:tr>
    </w:tbl>
    <w:bookmarkStart w:name="z318" w:id="293"/>
    <w:p>
      <w:pPr>
        <w:spacing w:after="0"/>
        <w:ind w:left="0"/>
        <w:jc w:val="both"/>
      </w:pPr>
      <w:r>
        <w:rPr>
          <w:rFonts w:ascii="Times New Roman"/>
          <w:b w:val="false"/>
          <w:i w:val="false"/>
          <w:color w:val="000000"/>
          <w:sz w:val="28"/>
        </w:rPr>
        <w:t>
      Ескерту:</w:t>
      </w:r>
    </w:p>
    <w:bookmarkEnd w:id="293"/>
    <w:bookmarkStart w:name="z319" w:id="294"/>
    <w:p>
      <w:pPr>
        <w:spacing w:after="0"/>
        <w:ind w:left="0"/>
        <w:jc w:val="both"/>
      </w:pPr>
      <w:r>
        <w:rPr>
          <w:rFonts w:ascii="Times New Roman"/>
          <w:b w:val="false"/>
          <w:i w:val="false"/>
          <w:color w:val="000000"/>
          <w:sz w:val="28"/>
        </w:rPr>
        <w:t>
      030205 4 "Мейіргер ісі" мамандығы бойынша "Қолданбалы бакалавр" біліктілігімен оқу бағдарламасы бойынша білім алушылар келесі құзыреттіліктерін меңгеруі тиіс:</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құзыреттіліктер: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 жеке және топта ақпаратты басқару, сын тұрғысынан ойлау және шешімдер қабылдау дағдыларын қолданып, мақсатқа бағытталған белсенді оқыту қабілеті.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Өзін-өзі дамыту: ұзақ уақыт бойы өзінің үздіксіз кәсіби дамуын жоспарлауға өзіне жауапкершілік алады және қойылған мақсаттарға жету үшін оқытудың неғұрлым тиімді әдістерін таңдайды.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Топта оқыту: топтық мақсаттарға жету, ұжымдық тапсырмаларды дәл және уақтылы орындау үшін топта білім, тәжірибе және ресурстармен алмасуда жауапкершілік көрсетеді.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 басқару дағдылары: өзінің ақпараттық қажеттілігін айқындайды, ақпараттық ізденістің басым бағыттарын анықтайды, түрлі қор көздерінен ақпаратты табады және сын тұрғысынан бағалайды, алған ақпаратты таратады және тәжірибеде қолданады.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 тұрғысынан ойлау және шешім қабылдау: проблеманы және әлеуетті шешу жолдарын айқындайды, фактілер мен пайымдауларды логикалық талдайды, гипотезаларды тексереді және жағдайлардың ықтималдылығын бағалайды, қорытындылар жасайды және негізделген шешімдер қабылдайды.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кәсіби этикалық қағидаттарға және құпиялық қағидаттарға бейімделгенін көрсетеді, құқықтық және ұйымдастырушылық нормаларын сақтайды, оңтайлы жұмыс ортасын қолдауға жауап береді, жалпы қызметінің тиімділігін арттыруға бағытталады, өз әрекеттеріне және соңғы нәтижеге жауапкершілік тартады.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этика: емделушінің / клиенттің/ отбасының және қоғамдастықтың құқықтары мен мүдделерін қорғау үшін кәсіби этикалық қағидаттарға, сондай-ақ құпиялық қағидаттарына бейімділігін көрсетеді.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Рөлдер және жауапкершілік: Өз рөлін, құқықтары мен жеңілдіктерін саналы түсінеді; өзінің әрекеті немесе әрекетсіздігі үшін нормативтік-құқықтық кесімдерге және ұйымдастырушылық талаптарға сәйкес жауапты болады.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2.3-БҚ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Рефлективтік тәртіп: өз әрекеттерінің тиімділігін, кәсіби команданың және жалпы ұйымның қызметін талдауға, әрекеттерді түзетуге және соңғы нәтижеге жауапкершілік тартуға қабілетті.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2.4-БҚ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Оңтайлы жұмыс ортасы: жұмыс ортасының эстетикасын бағалайды және қолдайды, уақытты тиімді басқарады, мықты командалық рухты және оңтайлы психоэмоционалдық климатты қолдауға жауапты болады.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Қарым-қатынастар: түрлі адамдармен түрлі жағдайларда технология- лардың кең ауқымын қолданып тиімді өзара қарым-қатынас жасауға қабілетті.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3.1-БҚ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Коммуникативті дағдылар: қазақ және орыс тілдерінде түрлі жағдайларда ауызша және жазба түрінде тиімді кәсіби қарым-қатынас дағдыларын көрсетеді.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3.2-БҚ.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коммуникациялық технологиялар: кәсіби мақсаттарда тиімді ақпарат алмасу үшін түрлі ақпараттық коммуникациялық технологияларды қолданады.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3.3-БҚ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Толеранттылық: мәдениеті, сенімі, дәстүрі, ұлты, өмір сүру салты және көзқарасы бойынша әр түрлі адамдармен өзара қарым-қатынас жасау қабілетін және құрмет көрсетеді.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3.4-БҚ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 қарым-қатынас: Кәсіби мақсаттарында ағылшын тілін кем дегенде Интермедиет (Intermediate) деңгейінде көрсетеді.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Инновациялар: түрлі міндеттер мен проблемаларды жеке және топпен шығармашылықпен шешуге қабілетті, қызметінің тиімділігін және нәтижелілігін арттыру үшін заманауи технологияларды қолдану және енгізу.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4.1-БҚ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Креативтілік: түрлі міндеттер мен проблемаларды шешуді шығармашылықпен қарауға, жаңа жақсартылған шешімдерді табуға қабілетті.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4.2-БҚ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әлеуметтік өзара қарым-қатынас: түрлі мамандық, көзқарас және тәжірибе иелерінің командалық жұмысының нәтижесінде жаңа идеяларды ойлап табуға қабілетті.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Заманауи технологияларды қолдану арқылы жақсарту:технологиялардың қажеттілігіне қажеттілікті айқындайды, басымдықтарды анықтайды, қызметінің нәтижелілігін және тиімділігін арттыру үшін заманауи технологияларды қолданады, жоспарлайды және енгізеді.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Кәсіби құзыреттіліктер: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мейіргерлік іс: емделушіге орталықтандырылған қауіпсіз күтімді жүзеге асыруға, тәуелсіз шешімдер үшін, қызметшілердің әрекеті мен басқаруға жауапкершілікті қабылдауға қабілетті.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1.1-КҚ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адамдар мен қоршаған ортаның қауіпсіздігі үшін зиянды факторлардың әсерінен қорғау әдістерін қолданады, қауіпсіздік деңгейінің түрлі технологияларын қолданады, оларды сын тұрғысынан бағалайды және күтпеген және тез өзгеретін жағдайларға, сондай-ақ дағдарыс және дау жағдайларына бейімдейді.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1.2-КҚ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дағдылар мен білімдер: Операциялық процедуралардың және дәлелді мейіргерлік басшылықтардың (стандарттардың) стандарттарына сәйкес қауіпсіз және емделушіге орталықтандырылған мейіргерлік күтімді қамтамасыз ету үшін клиникалық дағдылар мен технологиялардың кең ауқымын меңгерген. Денсаулықтың бұзылуы туралы терең білімді меңгерген және жеке адамдарға, отбасыларға және топтарға медициналық ұйымдарда алғашқы медициналық-санитарлық көмекті жүзеге асырады.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1.3-КҚ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Емделушіге орталықтандырылған мейіргерлік күтім: заманауи теориялық және клиникалық білімдерді қолданып, мейіргерлік күтімдегі қажеттіліктерді дербес анықтайды, сондай-ақ емделушіге орталықтандырылған мейіргерлік күтім жоспарын әзірлейді; емделушімен бірге оның отбасының пікірін ескеріп, шешім қабылдайды; жеке тұлғаға бағытталған емделушіге орталықтандырылған кіріктірілген мейіргерлік күтімді көрсетіп, емдеудің нәтижесіне негіз жасай отырып, күтім жоспарын жүзеге асырады, келесі күтім бойынша кеңестер ұсынады.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1.4-КҚ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Мейіргерлік істі құжаттандыру: қажетті компьютерлік технологияны қолданып, мейіргерлер жіктемесінің жүйесі және электрондық медициналық жазбалар жүйесі негізінде мейіргерлік құжаттаманы уақтылы және дәл жүргізеді; құжаттамаға мониторинг және талдама жасайды.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амал және дәлелді мейіргерлік тәжірибе: мейіргерлік істе ғылыми зерттеулерді жоспарлайды және жүзеге асырады, зерттеулер нәтижесін ұсынады және оларды клиникалық тәжірибеге енгізеді, дәлелді мейіргерлік тәжірибе негізінде негізделген шешімдер қабылдайды.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2.1-КҚ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Дәлелдемеге негізделген ақпаратты кіріктіру және шешімдер қабылдау: озық мейіргерлік технологияларды әзірлеуге көзделген биомедициналық және медбикелік зерттеулер саласындағы ақпаратты сын тұрғысынан бағалайды, дәлелді мейіргерлік тәжірибе негізінде негізделген шешімдер қабылдайды.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зерттеу жобаларын жоспарлау және жүзеге асыру: мейіргерлік қызметті қалыптастыру және жүзеге асыру бойынша нормативтік және әдістемелік құжаттарды ары қарай дамыту, жетілдіру мақсатында ғылыми зерттеулерді жоспарлау барысында шығармашылық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зерттеулердің нәтижелерін тиімді тарату: зерттеулер нәтижелерінің ғылыми ұсынысын тиімді жүзеге асырады және оларды клиникалық тәжірибеге енгізеді, түрлі ұсынулар түрлерін көрсетеді, түрлі аудиторияларға зерттеулер нәтижелерін таратады.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сапа: өзінің дербес әрекеттеріне және команданың жұмысына жауапкершілік танытады; барлық жағдайларда тиімді мамандық аралық қызметке және сапа қағидаттарына бейімделген.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3.1-КҚ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ақпаратты, озық тәжірибені таратудың жоғары құндылығын мойындайды, мейіргерлік қызмет көрсетудің және өзінің кәсіби қызметінің сапасын жақсартуда жауапкершілік танытады.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3.2-КҚ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менеджмент: басшылықты техникалық және кәсіптік білім бар мейіргерлік қызметшілермен және студенттермен қамтамасыз етеді; медициналық ұйым жұмысының тиімділігін арттыру бойынша басқарушылық шешімдерді әзірлеуге қатысады.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3.3-КҚ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Коллаборация/ынтымақтастық: басқа мамандармен бірге командада жұмыс жасайды, топтық мақсаттарға жетуде жауапкершілікті бөліседі, мейіргерлік күтімнің сапасын арттыру мақсатында өзара тұрақталған кәсіпаралық ынтымақтастыққа ұмтылады.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 салауатты өмір салтына ықпал етудің әдістері мен стратегияларының және жеке/ отбасылық/ көпшілік деңгейлерде дербес күтім жасаудың кең ауқымын меңгерген.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4.1-КҚ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 және денсаулықты нығайтудың тәртіптік стратегиялары: Денсаулықты жақсарту үшін өмір салтына ықпал ету және жеке тұлғалардың және олардың отбасыларының дербес күтім жасауын ынталандыру арқылы жеке / отбасылық/ қоғамдық деңгейлерде тиімді тәртіптік стратегияларды қолданады.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маңызды ауруларды басқару: қауіп және қорғаныс факторларын айқындайды, жеке /отбасылық/ көпшілік деңгейлерде алдын алу әрекеттерін жоспарлайды, осындай әрекеттердің тиімділігін бағалайды.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4.3-КҚ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Денсаулықты нығайту саласындағы саясат: қоғам деңгейінде денсаулықты нығайту саласында түрлі стратегиялар мен саясатты жүргізуді жылжытуға қатысады.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басшылық: мейіргерлік істе түрлі емделушілер мен топтарды оқыту үшін әдістер мен материалдардың кең ауқымын меңгерген.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5.1-КҚ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контекстте емделушіні/клиентті/отбасын оқыту: денсаулықты сақтау және өзіне-өзі көмек көрсету үшін индивидумның /топтың/ отбасының жеке ресурстарын және олардың қажеттіліктерін анықтайды. Оқытудың жоспарын әзірлейді, жоспарға сай емделушіні олардың функционалдық мүмкіндіктерін кеңейтетін дербес мейіргерлік күтімді орындауға оқытады, олардың тиімділігі мен нәтижелілігін бағалайды.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5.2-КҚ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Үйретуші әдістер мен материалдар: емделушілердің қажеттіліктеріне сәйкес олардың қауіпсіздігін қамтамасыз ете отырып, жеке даралығына ықпал етіп, оқытудың және басшылықтың әдістерін таңдауға және қолдануға қабілетті; үйретуші шаралардың тиімділігін арттыру үшін соңғы ғылыми зерттеулердің нәтижелері негізінде емделушіге/клиентке/отбасына арналған оқу-ақпараттық материалдар әзірлейді.</w:t>
            </w:r>
          </w:p>
        </w:tc>
      </w:tr>
    </w:tbl>
    <w:p>
      <w:pPr>
        <w:spacing w:after="0"/>
        <w:ind w:left="0"/>
        <w:jc w:val="left"/>
      </w:pPr>
      <w:r>
        <w:br/>
      </w:r>
      <w:r>
        <w:rPr>
          <w:rFonts w:ascii="Times New Roman"/>
          <w:b w:val="false"/>
          <w:i w:val="false"/>
          <w:color w:val="000000"/>
          <w:sz w:val="28"/>
        </w:rPr>
        <w:t>
</w:t>
      </w:r>
    </w:p>
    <w:bookmarkStart w:name="z320" w:id="295"/>
    <w:p>
      <w:pPr>
        <w:spacing w:after="0"/>
        <w:ind w:left="0"/>
        <w:jc w:val="both"/>
      </w:pPr>
      <w:r>
        <w:rPr>
          <w:rFonts w:ascii="Times New Roman"/>
          <w:b w:val="false"/>
          <w:i w:val="false"/>
          <w:color w:val="000000"/>
          <w:sz w:val="28"/>
        </w:rPr>
        <w:t>
      Қолданылған қысқартулар:</w:t>
      </w:r>
    </w:p>
    <w:bookmarkEnd w:id="295"/>
    <w:bookmarkStart w:name="z321" w:id="296"/>
    <w:p>
      <w:pPr>
        <w:spacing w:after="0"/>
        <w:ind w:left="0"/>
        <w:jc w:val="both"/>
      </w:pPr>
      <w:r>
        <w:rPr>
          <w:rFonts w:ascii="Times New Roman"/>
          <w:b w:val="false"/>
          <w:i w:val="false"/>
          <w:color w:val="000000"/>
          <w:sz w:val="28"/>
        </w:rPr>
        <w:t>
      АП – арнайы пәндер</w:t>
      </w:r>
    </w:p>
    <w:bookmarkEnd w:id="296"/>
    <w:bookmarkStart w:name="z322" w:id="297"/>
    <w:p>
      <w:pPr>
        <w:spacing w:after="0"/>
        <w:ind w:left="0"/>
        <w:jc w:val="both"/>
      </w:pPr>
      <w:r>
        <w:rPr>
          <w:rFonts w:ascii="Times New Roman"/>
          <w:b w:val="false"/>
          <w:i w:val="false"/>
          <w:color w:val="000000"/>
          <w:sz w:val="28"/>
        </w:rPr>
        <w:t>
      ӘЭП – әлеуметтік-экономикалық пәндер</w:t>
      </w:r>
    </w:p>
    <w:bookmarkEnd w:id="297"/>
    <w:bookmarkStart w:name="z323" w:id="298"/>
    <w:p>
      <w:pPr>
        <w:spacing w:after="0"/>
        <w:ind w:left="0"/>
        <w:jc w:val="both"/>
      </w:pPr>
      <w:r>
        <w:rPr>
          <w:rFonts w:ascii="Times New Roman"/>
          <w:b w:val="false"/>
          <w:i w:val="false"/>
          <w:color w:val="000000"/>
          <w:sz w:val="28"/>
        </w:rPr>
        <w:t>
      БҚ – базалық құзыреттілік</w:t>
      </w:r>
    </w:p>
    <w:bookmarkEnd w:id="298"/>
    <w:bookmarkStart w:name="z324" w:id="299"/>
    <w:p>
      <w:pPr>
        <w:spacing w:after="0"/>
        <w:ind w:left="0"/>
        <w:jc w:val="both"/>
      </w:pPr>
      <w:r>
        <w:rPr>
          <w:rFonts w:ascii="Times New Roman"/>
          <w:b w:val="false"/>
          <w:i w:val="false"/>
          <w:color w:val="000000"/>
          <w:sz w:val="28"/>
        </w:rPr>
        <w:t>
      КТ – клиникалық тәжірибе</w:t>
      </w:r>
    </w:p>
    <w:bookmarkEnd w:id="299"/>
    <w:bookmarkStart w:name="z325" w:id="300"/>
    <w:p>
      <w:pPr>
        <w:spacing w:after="0"/>
        <w:ind w:left="0"/>
        <w:jc w:val="both"/>
      </w:pPr>
      <w:r>
        <w:rPr>
          <w:rFonts w:ascii="Times New Roman"/>
          <w:b w:val="false"/>
          <w:i w:val="false"/>
          <w:color w:val="000000"/>
          <w:sz w:val="28"/>
        </w:rPr>
        <w:t>
      ҚА – қорытынды аттестация</w:t>
      </w:r>
    </w:p>
    <w:bookmarkEnd w:id="300"/>
    <w:bookmarkStart w:name="z326" w:id="301"/>
    <w:p>
      <w:pPr>
        <w:spacing w:after="0"/>
        <w:ind w:left="0"/>
        <w:jc w:val="both"/>
      </w:pPr>
      <w:r>
        <w:rPr>
          <w:rFonts w:ascii="Times New Roman"/>
          <w:b w:val="false"/>
          <w:i w:val="false"/>
          <w:color w:val="000000"/>
          <w:sz w:val="28"/>
        </w:rPr>
        <w:t>
      КҚ – кәсіби құзыреттілік</w:t>
      </w:r>
    </w:p>
    <w:bookmarkEnd w:id="301"/>
    <w:bookmarkStart w:name="z327" w:id="302"/>
    <w:p>
      <w:pPr>
        <w:spacing w:after="0"/>
        <w:ind w:left="0"/>
        <w:jc w:val="both"/>
      </w:pPr>
      <w:r>
        <w:rPr>
          <w:rFonts w:ascii="Times New Roman"/>
          <w:b w:val="false"/>
          <w:i w:val="false"/>
          <w:color w:val="000000"/>
          <w:sz w:val="28"/>
        </w:rPr>
        <w:t>
      ЖБП – жалпы білім беру пәндері</w:t>
      </w:r>
    </w:p>
    <w:bookmarkEnd w:id="302"/>
    <w:bookmarkStart w:name="z328" w:id="303"/>
    <w:p>
      <w:pPr>
        <w:spacing w:after="0"/>
        <w:ind w:left="0"/>
        <w:jc w:val="both"/>
      </w:pPr>
      <w:r>
        <w:rPr>
          <w:rFonts w:ascii="Times New Roman"/>
          <w:b w:val="false"/>
          <w:i w:val="false"/>
          <w:color w:val="000000"/>
          <w:sz w:val="28"/>
        </w:rPr>
        <w:t>
      ЖГП – жалпы гуманитарлық пәндер</w:t>
      </w:r>
    </w:p>
    <w:bookmarkEnd w:id="303"/>
    <w:bookmarkStart w:name="z329" w:id="304"/>
    <w:p>
      <w:pPr>
        <w:spacing w:after="0"/>
        <w:ind w:left="0"/>
        <w:jc w:val="both"/>
      </w:pPr>
      <w:r>
        <w:rPr>
          <w:rFonts w:ascii="Times New Roman"/>
          <w:b w:val="false"/>
          <w:i w:val="false"/>
          <w:color w:val="000000"/>
          <w:sz w:val="28"/>
        </w:rPr>
        <w:t>
      ЖКП – жалпы кәсіби пәндер</w:t>
      </w:r>
    </w:p>
    <w:bookmarkEnd w:id="304"/>
    <w:bookmarkStart w:name="z330" w:id="305"/>
    <w:p>
      <w:pPr>
        <w:spacing w:after="0"/>
        <w:ind w:left="0"/>
        <w:jc w:val="both"/>
      </w:pPr>
      <w:r>
        <w:rPr>
          <w:rFonts w:ascii="Times New Roman"/>
          <w:b w:val="false"/>
          <w:i w:val="false"/>
          <w:color w:val="000000"/>
          <w:sz w:val="28"/>
        </w:rPr>
        <w:t>
      КП – кәсіби практика</w:t>
      </w:r>
    </w:p>
    <w:bookmarkEnd w:id="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"Мейіргер ісі" мамандығы</w:t>
            </w:r>
            <w:r>
              <w:br/>
            </w:r>
            <w:r>
              <w:rPr>
                <w:rFonts w:ascii="Times New Roman"/>
                <w:b w:val="false"/>
                <w:i w:val="false"/>
                <w:color w:val="000000"/>
                <w:sz w:val="20"/>
              </w:rPr>
              <w:t>бойынша орта білімнен кейінгі</w:t>
            </w:r>
            <w:r>
              <w:br/>
            </w:r>
            <w:r>
              <w:rPr>
                <w:rFonts w:ascii="Times New Roman"/>
                <w:b w:val="false"/>
                <w:i w:val="false"/>
                <w:color w:val="000000"/>
                <w:sz w:val="20"/>
              </w:rPr>
              <w:t>жеделдетілген кәсіптік білім</w:t>
            </w:r>
            <w:r>
              <w:br/>
            </w:r>
            <w:r>
              <w:rPr>
                <w:rFonts w:ascii="Times New Roman"/>
                <w:b w:val="false"/>
                <w:i w:val="false"/>
                <w:color w:val="000000"/>
                <w:sz w:val="20"/>
              </w:rPr>
              <w:t>берудің үлгілік бағдарламасына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Пәндер циклдері және кәсіптік практика бойынша техникалық және кәсіптік білім </w:t>
      </w:r>
      <w:r>
        <w:br/>
      </w:r>
      <w:r>
        <w:rPr>
          <w:rFonts w:ascii="Times New Roman"/>
          <w:b/>
          <w:i w:val="false"/>
          <w:color w:val="000000"/>
        </w:rPr>
        <w:t>берудің үлгілік оқу бағдарламасы (техникалық және кәсіби білім беру негізінде) 030205 4 – "Мейіргер ісі"  Біліктілігі: "Қолданбалы бакалавр"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(пән)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тәжірибенің атауы мен негізгі бөлімдері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Қалыптасатын құзыреттілік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жүйесіндегі мейіргерлік мамандық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үрдіс және мейіргерлік күтімнің жоспары. Медицина қызметкерлерінің және пациенттердің өзара қарым-қатынас үлгілері. ҚР денсаулық сақтау жүйесіндегі мейіргерлік ісі. Қоғамдық денсаулық сақтаудың және профилактика бағдарламаларының пәні, орны және рөлі. Мейіргер жұмысындағы ұйымдастыру және басқару. Дәлелді мейіргерлік тәжірибенің негіздері, ғылыми дәйектерді мейіргер ісімен және пациенттің құндылықтарымен кіріктіру, сын тұрғысынан ойлау және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1-БҚ.</w:t>
            </w:r>
          </w:p>
          <w:p>
            <w:pPr>
              <w:spacing w:after="20"/>
              <w:ind w:left="20"/>
              <w:jc w:val="both"/>
            </w:pPr>
            <w:r>
              <w:rPr>
                <w:rFonts w:ascii="Times New Roman"/>
                <w:b w:val="false"/>
                <w:i w:val="false"/>
                <w:color w:val="000000"/>
                <w:sz w:val="20"/>
              </w:rPr>
              <w:t>
2-БҚ.</w:t>
            </w:r>
          </w:p>
          <w:p>
            <w:pPr>
              <w:spacing w:after="20"/>
              <w:ind w:left="20"/>
              <w:jc w:val="both"/>
            </w:pPr>
            <w:r>
              <w:rPr>
                <w:rFonts w:ascii="Times New Roman"/>
                <w:b w:val="false"/>
                <w:i w:val="false"/>
                <w:color w:val="000000"/>
                <w:sz w:val="20"/>
              </w:rPr>
              <w:t>
3-БҚ.</w:t>
            </w:r>
          </w:p>
          <w:p>
            <w:pPr>
              <w:spacing w:after="20"/>
              <w:ind w:left="20"/>
              <w:jc w:val="both"/>
            </w:pPr>
            <w:r>
              <w:rPr>
                <w:rFonts w:ascii="Times New Roman"/>
                <w:b w:val="false"/>
                <w:i w:val="false"/>
                <w:color w:val="000000"/>
                <w:sz w:val="20"/>
              </w:rPr>
              <w:t>
КҚ-2.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күтім және пациенттің қауіпсіздігі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патологиялық үрдістердің себептері мен механизмдері, түрлі ауруларда олардың ағзада пайда болуы. Микробиология және вирусология (патологиядағы микроорганизм дердің этиологиялық рөлін орнату: микроорганизмдерді антибиотиктерге және басқа дәрілік препараттарға сезімталдылығын бақылау, материалды алу, жинау, жұқпалы үрдістің дамуындағы микроорганизмнің рөлі және оның пайда болу жағдайы). Иммунология (иммундық реактивтілік және микробтық орта). Эпидемиология (эпидемиологиялық қадағалау мен жұқпалы аурулардың алдын алудағы ұйымдастырушылық және әдістемелік негіздер, патогендік микрооганизмдердің биологиялық қасиеттерін идентификациялау, вакцинация бағдарламлары). Гигиена (әлеуметтік-гигиеналық мониторинг, Қазақстан Республикасындағы санитариялық қадағалаудың құқықтық негіздері, жанұяларға денсаулық және жұқпалы аурулар сұрақтары бойынша кеңес беру). Эргономика негіздері мен пациентті қауіпсіз жылжыту, пациенттердің қауіпсіздігін арттыруға арналған технологияларды қолдану. Дәрілік құралдарды қауіпсіз және тиімді қолданудың әдістері мен медициналық калькуляция негіздері.</w:t>
            </w:r>
          </w:p>
          <w:p>
            <w:pPr>
              <w:spacing w:after="20"/>
              <w:ind w:left="20"/>
              <w:jc w:val="both"/>
            </w:pPr>
            <w:r>
              <w:rPr>
                <w:rFonts w:ascii="Times New Roman"/>
                <w:b w:val="false"/>
                <w:i w:val="false"/>
                <w:color w:val="000000"/>
                <w:sz w:val="20"/>
              </w:rPr>
              <w:t>
Дәрілік заттардың өзара келеңсіз әрекеттесуі салдарын ескерту және жанама реакциясын болдырмау.</w:t>
            </w:r>
          </w:p>
          <w:p>
            <w:pPr>
              <w:spacing w:after="20"/>
              <w:ind w:left="20"/>
              <w:jc w:val="both"/>
            </w:pPr>
            <w:r>
              <w:rPr>
                <w:rFonts w:ascii="Times New Roman"/>
                <w:b w:val="false"/>
                <w:i w:val="false"/>
                <w:color w:val="000000"/>
                <w:sz w:val="20"/>
              </w:rPr>
              <w:t>
Фармакотерапияның тиімділігін талдау және бағалау. Егде жастағы тұлғаларды және балаларды медикаментозды емдеудің арнайы аспектілері.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4-БҚ.</w:t>
            </w:r>
          </w:p>
          <w:p>
            <w:pPr>
              <w:spacing w:after="20"/>
              <w:ind w:left="20"/>
              <w:jc w:val="both"/>
            </w:pPr>
            <w:r>
              <w:rPr>
                <w:rFonts w:ascii="Times New Roman"/>
                <w:b w:val="false"/>
                <w:i w:val="false"/>
                <w:color w:val="000000"/>
                <w:sz w:val="20"/>
              </w:rPr>
              <w:t>
1-КҚ.</w:t>
            </w:r>
          </w:p>
          <w:p>
            <w:pPr>
              <w:spacing w:after="20"/>
              <w:ind w:left="20"/>
              <w:jc w:val="both"/>
            </w:pPr>
            <w:r>
              <w:rPr>
                <w:rFonts w:ascii="Times New Roman"/>
                <w:b w:val="false"/>
                <w:i w:val="false"/>
                <w:color w:val="000000"/>
                <w:sz w:val="20"/>
              </w:rPr>
              <w:t>
2-КҚ.</w:t>
            </w:r>
          </w:p>
          <w:p>
            <w:pPr>
              <w:spacing w:after="20"/>
              <w:ind w:left="20"/>
              <w:jc w:val="both"/>
            </w:pPr>
            <w:r>
              <w:rPr>
                <w:rFonts w:ascii="Times New Roman"/>
                <w:b w:val="false"/>
                <w:i w:val="false"/>
                <w:color w:val="000000"/>
                <w:sz w:val="20"/>
              </w:rPr>
              <w:t>
3-КҚ.</w:t>
            </w:r>
          </w:p>
          <w:p>
            <w:pPr>
              <w:spacing w:after="20"/>
              <w:ind w:left="20"/>
              <w:jc w:val="both"/>
            </w:pPr>
            <w:r>
              <w:rPr>
                <w:rFonts w:ascii="Times New Roman"/>
                <w:b w:val="false"/>
                <w:i w:val="false"/>
                <w:color w:val="000000"/>
                <w:sz w:val="20"/>
              </w:rPr>
              <w:t>
4-КҚ.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мейіргелік күтім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Пациенттің медициналық құжаттамасы. Тыныс алу органдары, жүрек-буын жүйелері, ас қорыту органдары, зәр шығару жүйелері, эндокриндік жүйелері, қан, сүйек-буын жүйелері ауыратын пациенттерді тексеру әдістері. </w:t>
            </w:r>
          </w:p>
          <w:p>
            <w:pPr>
              <w:spacing w:after="20"/>
              <w:ind w:left="20"/>
              <w:jc w:val="both"/>
            </w:pPr>
            <w:r>
              <w:rPr>
                <w:rFonts w:ascii="Times New Roman"/>
                <w:b w:val="false"/>
                <w:i w:val="false"/>
                <w:color w:val="000000"/>
                <w:sz w:val="20"/>
              </w:rPr>
              <w:t>
Ауырғанды басу. Жарақаттар (ашық, жабық). Десмургия және көліктік иммобилизация. Қан кету және гемостаз. Трансфузиология. Күйіктер. Үсіктер. Хирургиялық стационарларда ауруханаішілік инфекцияның алдын алу. ДДҰ ғаламдық шеңберін қолданылған шұғыл медициналық көмек көрсетудің қағидаттары мен стратегиялары. Өмірге қауіп төнген жағдайларда шұғыл көмек көрсету алгоритмдері. Қатты сырқат балалар мен олардың жанұяларына шұғыл көмек.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3-БҚ.</w:t>
            </w:r>
          </w:p>
          <w:p>
            <w:pPr>
              <w:spacing w:after="20"/>
              <w:ind w:left="20"/>
              <w:jc w:val="both"/>
            </w:pPr>
            <w:r>
              <w:rPr>
                <w:rFonts w:ascii="Times New Roman"/>
                <w:b w:val="false"/>
                <w:i w:val="false"/>
                <w:color w:val="000000"/>
                <w:sz w:val="20"/>
              </w:rPr>
              <w:t>
1-КҚ.</w:t>
            </w:r>
          </w:p>
          <w:p>
            <w:pPr>
              <w:spacing w:after="20"/>
              <w:ind w:left="20"/>
              <w:jc w:val="both"/>
            </w:pPr>
            <w:r>
              <w:rPr>
                <w:rFonts w:ascii="Times New Roman"/>
                <w:b w:val="false"/>
                <w:i w:val="false"/>
                <w:color w:val="000000"/>
                <w:sz w:val="20"/>
              </w:rPr>
              <w:t>
3-КҚ.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нығайтудың теориялық негіздері мен салауатты өмір салтын насихаттау.</w:t>
            </w:r>
          </w:p>
          <w:p>
            <w:pPr>
              <w:spacing w:after="20"/>
              <w:ind w:left="20"/>
              <w:jc w:val="both"/>
            </w:pPr>
            <w:r>
              <w:rPr>
                <w:rFonts w:ascii="Times New Roman"/>
                <w:b w:val="false"/>
                <w:i w:val="false"/>
                <w:color w:val="000000"/>
                <w:sz w:val="20"/>
              </w:rPr>
              <w:t>
Денсаулықты нығайту бойынша алдын алу бағдарламаларын ұйымдастыру қағидаттары.</w:t>
            </w:r>
          </w:p>
          <w:p>
            <w:pPr>
              <w:spacing w:after="20"/>
              <w:ind w:left="20"/>
              <w:jc w:val="both"/>
            </w:pPr>
            <w:r>
              <w:rPr>
                <w:rFonts w:ascii="Times New Roman"/>
                <w:b w:val="false"/>
                <w:i w:val="false"/>
                <w:color w:val="000000"/>
                <w:sz w:val="20"/>
              </w:rPr>
              <w:t>
Денсаулықты сақтау тұжырымдамасы және аурулардың алдын алу.</w:t>
            </w:r>
          </w:p>
          <w:p>
            <w:pPr>
              <w:spacing w:after="20"/>
              <w:ind w:left="20"/>
              <w:jc w:val="both"/>
            </w:pPr>
            <w:r>
              <w:rPr>
                <w:rFonts w:ascii="Times New Roman"/>
                <w:b w:val="false"/>
                <w:i w:val="false"/>
                <w:color w:val="000000"/>
                <w:sz w:val="20"/>
              </w:rPr>
              <w:t>
Салауатты өмір салтын жылжыту мен денсаулықты нығайтуды басқару бойынша ұлттық және халықаралық стратегиялар, бағдарламалар мен кеңестер.</w:t>
            </w:r>
          </w:p>
          <w:p>
            <w:pPr>
              <w:spacing w:after="20"/>
              <w:ind w:left="20"/>
              <w:jc w:val="both"/>
            </w:pPr>
            <w:r>
              <w:rPr>
                <w:rFonts w:ascii="Times New Roman"/>
                <w:b w:val="false"/>
                <w:i w:val="false"/>
                <w:color w:val="000000"/>
                <w:sz w:val="20"/>
              </w:rPr>
              <w:t>
Денсаулықты нығайту үшін қолданылатын әдістер мен технологиялар.</w:t>
            </w:r>
          </w:p>
          <w:p>
            <w:pPr>
              <w:spacing w:after="20"/>
              <w:ind w:left="20"/>
              <w:jc w:val="both"/>
            </w:pPr>
            <w:r>
              <w:rPr>
                <w:rFonts w:ascii="Times New Roman"/>
                <w:b w:val="false"/>
                <w:i w:val="false"/>
                <w:color w:val="000000"/>
                <w:sz w:val="20"/>
              </w:rPr>
              <w:t>
Орындаушылармен серіктестік (пәнаралық команда).</w:t>
            </w:r>
          </w:p>
          <w:p>
            <w:pPr>
              <w:spacing w:after="20"/>
              <w:ind w:left="20"/>
              <w:jc w:val="both"/>
            </w:pPr>
            <w:r>
              <w:rPr>
                <w:rFonts w:ascii="Times New Roman"/>
                <w:b w:val="false"/>
                <w:i w:val="false"/>
                <w:color w:val="000000"/>
                <w:sz w:val="20"/>
              </w:rPr>
              <w:t>
Денсаулықты қорғау саласындағы тәртіпті өзгертудің кезеңдік үлгісімен жеке және топтық кеңес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1-БҚ.</w:t>
            </w:r>
          </w:p>
          <w:p>
            <w:pPr>
              <w:spacing w:after="20"/>
              <w:ind w:left="20"/>
              <w:jc w:val="both"/>
            </w:pPr>
            <w:r>
              <w:rPr>
                <w:rFonts w:ascii="Times New Roman"/>
                <w:b w:val="false"/>
                <w:i w:val="false"/>
                <w:color w:val="000000"/>
                <w:sz w:val="20"/>
              </w:rPr>
              <w:t>
2-КҚ.</w:t>
            </w:r>
          </w:p>
          <w:p>
            <w:pPr>
              <w:spacing w:after="20"/>
              <w:ind w:left="20"/>
              <w:jc w:val="both"/>
            </w:pPr>
            <w:r>
              <w:rPr>
                <w:rFonts w:ascii="Times New Roman"/>
                <w:b w:val="false"/>
                <w:i w:val="false"/>
                <w:color w:val="000000"/>
                <w:sz w:val="20"/>
              </w:rPr>
              <w:t>
4-КҚ.</w:t>
            </w:r>
          </w:p>
          <w:p>
            <w:pPr>
              <w:spacing w:after="20"/>
              <w:ind w:left="20"/>
              <w:jc w:val="both"/>
            </w:pPr>
            <w:r>
              <w:rPr>
                <w:rFonts w:ascii="Times New Roman"/>
                <w:b w:val="false"/>
                <w:i w:val="false"/>
                <w:color w:val="000000"/>
                <w:sz w:val="20"/>
              </w:rPr>
              <w:t>
5-КҚ.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күтім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 денсаулықты нығайтудың негізгі концепциялары мен тәсілдері, отбасын жоспарлау.</w:t>
            </w:r>
          </w:p>
          <w:p>
            <w:pPr>
              <w:spacing w:after="20"/>
              <w:ind w:left="20"/>
              <w:jc w:val="both"/>
            </w:pPr>
            <w:r>
              <w:rPr>
                <w:rFonts w:ascii="Times New Roman"/>
                <w:b w:val="false"/>
                <w:i w:val="false"/>
                <w:color w:val="000000"/>
                <w:sz w:val="20"/>
              </w:rPr>
              <w:t>
Жеке тұлғалардың, отбасылардың және қоғамдастықтардың денсаулығының функционалдық жағдайын бағалау. Ата-ана түсінігіне қатысты негізгі ұғымдар және репродуктивтік жас кезіндегі пациенттер тәртібінің, патофизиологиялық, физиологиялық реакцияларын ескеріп бақылау.</w:t>
            </w:r>
          </w:p>
          <w:p>
            <w:pPr>
              <w:spacing w:after="20"/>
              <w:ind w:left="20"/>
              <w:jc w:val="both"/>
            </w:pPr>
            <w:r>
              <w:rPr>
                <w:rFonts w:ascii="Times New Roman"/>
                <w:b w:val="false"/>
                <w:i w:val="false"/>
                <w:color w:val="000000"/>
                <w:sz w:val="20"/>
              </w:rPr>
              <w:t>
Дені сау және сырқат баланың кіріктіріліп жүргізілген ұлттық бағдарламасы. Бала денсаулығын басқарудың жеке жоспарын әзірлеу бойынша шешім қабылдаудағы клиникалық-диагностикалық шарттары.Жедел, созылмалы аурулары бар және өмірге қаупі бар балаларға емдік және алдын алу көмек. Ана болу қауіпсіздігі, тұжырымдамасы. Акушерия мен гинекологиядағы медбикелік күтімнің тәжірибесі. Балалардағы сырқат синдромдарын танып білудің және болдырмаудың арнайы аспектілері. Отбасылық зәбір, оның ішінде тұрмыстық, балалармен қатыгездік қарым-қатынас тәуекелі.</w:t>
            </w:r>
          </w:p>
          <w:p>
            <w:pPr>
              <w:spacing w:after="20"/>
              <w:ind w:left="20"/>
              <w:jc w:val="both"/>
            </w:pPr>
            <w:r>
              <w:rPr>
                <w:rFonts w:ascii="Times New Roman"/>
                <w:b w:val="false"/>
                <w:i w:val="false"/>
                <w:color w:val="000000"/>
                <w:sz w:val="20"/>
              </w:rPr>
              <w:t>
Педиатриядағы мейіргер ісінің дамуы.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2-БҚ.</w:t>
            </w:r>
          </w:p>
          <w:p>
            <w:pPr>
              <w:spacing w:after="20"/>
              <w:ind w:left="20"/>
              <w:jc w:val="both"/>
            </w:pPr>
            <w:r>
              <w:rPr>
                <w:rFonts w:ascii="Times New Roman"/>
                <w:b w:val="false"/>
                <w:i w:val="false"/>
                <w:color w:val="000000"/>
                <w:sz w:val="20"/>
              </w:rPr>
              <w:t>
1-КҚ.</w:t>
            </w:r>
          </w:p>
          <w:p>
            <w:pPr>
              <w:spacing w:after="20"/>
              <w:ind w:left="20"/>
              <w:jc w:val="both"/>
            </w:pPr>
            <w:r>
              <w:rPr>
                <w:rFonts w:ascii="Times New Roman"/>
                <w:b w:val="false"/>
                <w:i w:val="false"/>
                <w:color w:val="000000"/>
                <w:sz w:val="20"/>
              </w:rPr>
              <w:t>
2-КҚ.</w:t>
            </w:r>
          </w:p>
          <w:p>
            <w:pPr>
              <w:spacing w:after="20"/>
              <w:ind w:left="20"/>
              <w:jc w:val="both"/>
            </w:pPr>
            <w:r>
              <w:rPr>
                <w:rFonts w:ascii="Times New Roman"/>
                <w:b w:val="false"/>
                <w:i w:val="false"/>
                <w:color w:val="000000"/>
                <w:sz w:val="20"/>
              </w:rPr>
              <w:t>
4-КҚ.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істегі жоспарлау және тексеру жүргізудің қағидаттары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тексеруді жоспарлау. Әдебиеттерге шолу. Мейіргерлік істегі тексеру.</w:t>
            </w:r>
          </w:p>
          <w:p>
            <w:pPr>
              <w:spacing w:after="20"/>
              <w:ind w:left="20"/>
              <w:jc w:val="both"/>
            </w:pPr>
            <w:r>
              <w:rPr>
                <w:rFonts w:ascii="Times New Roman"/>
                <w:b w:val="false"/>
                <w:i w:val="false"/>
                <w:color w:val="000000"/>
                <w:sz w:val="20"/>
              </w:rPr>
              <w:t>
Дәйектерді жинау және талдау.</w:t>
            </w:r>
          </w:p>
          <w:p>
            <w:pPr>
              <w:spacing w:after="20"/>
              <w:ind w:left="20"/>
              <w:jc w:val="both"/>
            </w:pPr>
            <w:r>
              <w:rPr>
                <w:rFonts w:ascii="Times New Roman"/>
                <w:b w:val="false"/>
                <w:i w:val="false"/>
                <w:color w:val="000000"/>
                <w:sz w:val="20"/>
              </w:rPr>
              <w:t>
Мейіргерлік істегі ғылыми зерттеулер әдістері. Тексерулердің нәтижелерін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1-БҚ.</w:t>
            </w:r>
          </w:p>
          <w:p>
            <w:pPr>
              <w:spacing w:after="20"/>
              <w:ind w:left="20"/>
              <w:jc w:val="both"/>
            </w:pPr>
            <w:r>
              <w:rPr>
                <w:rFonts w:ascii="Times New Roman"/>
                <w:b w:val="false"/>
                <w:i w:val="false"/>
                <w:color w:val="000000"/>
                <w:sz w:val="20"/>
              </w:rPr>
              <w:t>
3-БҚ.</w:t>
            </w:r>
          </w:p>
          <w:p>
            <w:pPr>
              <w:spacing w:after="20"/>
              <w:ind w:left="20"/>
              <w:jc w:val="both"/>
            </w:pPr>
            <w:r>
              <w:rPr>
                <w:rFonts w:ascii="Times New Roman"/>
                <w:b w:val="false"/>
                <w:i w:val="false"/>
                <w:color w:val="000000"/>
                <w:sz w:val="20"/>
              </w:rPr>
              <w:t>
4-БҚ.</w:t>
            </w:r>
          </w:p>
          <w:p>
            <w:pPr>
              <w:spacing w:after="20"/>
              <w:ind w:left="20"/>
              <w:jc w:val="both"/>
            </w:pPr>
            <w:r>
              <w:rPr>
                <w:rFonts w:ascii="Times New Roman"/>
                <w:b w:val="false"/>
                <w:i w:val="false"/>
                <w:color w:val="000000"/>
                <w:sz w:val="20"/>
              </w:rPr>
              <w:t>
1-КҚ.</w:t>
            </w:r>
          </w:p>
          <w:p>
            <w:pPr>
              <w:spacing w:after="20"/>
              <w:ind w:left="20"/>
              <w:jc w:val="both"/>
            </w:pPr>
            <w:r>
              <w:rPr>
                <w:rFonts w:ascii="Times New Roman"/>
                <w:b w:val="false"/>
                <w:i w:val="false"/>
                <w:color w:val="000000"/>
                <w:sz w:val="20"/>
              </w:rPr>
              <w:t>
2-КҚ.</w:t>
            </w:r>
          </w:p>
          <w:p>
            <w:pPr>
              <w:spacing w:after="20"/>
              <w:ind w:left="20"/>
              <w:jc w:val="both"/>
            </w:pPr>
            <w:r>
              <w:rPr>
                <w:rFonts w:ascii="Times New Roman"/>
                <w:b w:val="false"/>
                <w:i w:val="false"/>
                <w:color w:val="000000"/>
                <w:sz w:val="20"/>
              </w:rPr>
              <w:t>
3-КҚ.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"Медициналық-санитарлық алғашқы көмек" практикасы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мүддесінде Дүниежүзілік денсаулық сақтау ұйымының ғаламдық шеңберін қолданып, МСАК қызметін ұсынудың үлгісі. Амбулаториялық-емханалық қызмет ұйымдарында пациенттерге мейіргерлік күтім, диагностика жасау, емдеуді жоспарлау. Скринингтік тексеру жүргізудегі мейіргердің рөлі, пациентке қауіпсіз орта құру талаптарын орындау, клиникалық шешім қабылдау дағдыларын, денсаулықты және алғашқы медико-саниартлық көмек (бұдан әрі – МСАК) жағдайында мейіргерлік күтім тәжірибесін бағалау. Халыққа медициналық көмек көрсетуді оңтайландыру мақсатында ақпараттық-коммуникациялық технологиялар мен электрондық мәліметтер қорын қолдану. Жанұялардың хал-ахуалы мен денсаулығын қолдау, тәуекелдерді анықтаудағы іс-шаралар мен әдістер.</w:t>
            </w:r>
          </w:p>
          <w:p>
            <w:pPr>
              <w:spacing w:after="20"/>
              <w:ind w:left="20"/>
              <w:jc w:val="both"/>
            </w:pPr>
            <w:r>
              <w:rPr>
                <w:rFonts w:ascii="Times New Roman"/>
                <w:b w:val="false"/>
                <w:i w:val="false"/>
                <w:color w:val="000000"/>
                <w:sz w:val="20"/>
              </w:rPr>
              <w:t>
Талпындыру әңгімелері, топтық әдістер.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2-БҚ.</w:t>
            </w:r>
          </w:p>
          <w:p>
            <w:pPr>
              <w:spacing w:after="20"/>
              <w:ind w:left="20"/>
              <w:jc w:val="both"/>
            </w:pPr>
            <w:r>
              <w:rPr>
                <w:rFonts w:ascii="Times New Roman"/>
                <w:b w:val="false"/>
                <w:i w:val="false"/>
                <w:color w:val="000000"/>
                <w:sz w:val="20"/>
              </w:rPr>
              <w:t>
3-БҚ.</w:t>
            </w:r>
          </w:p>
          <w:p>
            <w:pPr>
              <w:spacing w:after="20"/>
              <w:ind w:left="20"/>
              <w:jc w:val="both"/>
            </w:pPr>
            <w:r>
              <w:rPr>
                <w:rFonts w:ascii="Times New Roman"/>
                <w:b w:val="false"/>
                <w:i w:val="false"/>
                <w:color w:val="000000"/>
                <w:sz w:val="20"/>
              </w:rPr>
              <w:t>
4-БҚ.</w:t>
            </w:r>
          </w:p>
          <w:p>
            <w:pPr>
              <w:spacing w:after="20"/>
              <w:ind w:left="20"/>
              <w:jc w:val="both"/>
            </w:pPr>
            <w:r>
              <w:rPr>
                <w:rFonts w:ascii="Times New Roman"/>
                <w:b w:val="false"/>
                <w:i w:val="false"/>
                <w:color w:val="000000"/>
                <w:sz w:val="20"/>
              </w:rPr>
              <w:t>
1-КҚ.</w:t>
            </w:r>
          </w:p>
          <w:p>
            <w:pPr>
              <w:spacing w:after="20"/>
              <w:ind w:left="20"/>
              <w:jc w:val="both"/>
            </w:pPr>
            <w:r>
              <w:rPr>
                <w:rFonts w:ascii="Times New Roman"/>
                <w:b w:val="false"/>
                <w:i w:val="false"/>
                <w:color w:val="000000"/>
                <w:sz w:val="20"/>
              </w:rPr>
              <w:t>
2-КҚ.</w:t>
            </w:r>
          </w:p>
          <w:p>
            <w:pPr>
              <w:spacing w:after="20"/>
              <w:ind w:left="20"/>
              <w:jc w:val="both"/>
            </w:pPr>
            <w:r>
              <w:rPr>
                <w:rFonts w:ascii="Times New Roman"/>
                <w:b w:val="false"/>
                <w:i w:val="false"/>
                <w:color w:val="000000"/>
                <w:sz w:val="20"/>
              </w:rPr>
              <w:t>
5-КҚ.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істегі ментальдық денсаулық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мемлекеттік әлеуметтік саясат. Әлеуметтік-маңызды аурулардың тізімдемесін анықтайтын нормативтік-құқықтық құжаттар (әлеуметтік-маңызды аурулар кезінде пациенттердің құқықтары мен мүдделерін қорғау, сәйкес емдеу-диагностикалау іс-шараларының қаржылық қамтамасыз етілуін ұйымдастыру).</w:t>
            </w:r>
          </w:p>
          <w:p>
            <w:pPr>
              <w:spacing w:after="20"/>
              <w:ind w:left="20"/>
              <w:jc w:val="both"/>
            </w:pPr>
            <w:r>
              <w:rPr>
                <w:rFonts w:ascii="Times New Roman"/>
                <w:b w:val="false"/>
                <w:i w:val="false"/>
                <w:color w:val="000000"/>
                <w:sz w:val="20"/>
              </w:rPr>
              <w:t>
Пациенттің ментальдық денсаулығының бұзылуын тудыратын тәуекел шарттары мен факторлары, әлеуметтік медициналық көмектің көлемі мен түрлерін, жеңілдіктердің тізімдемесі мен түрлерін анықтау, пациенттерге/клиенттерге диспансерлік, оның ішінде еңбекке жарамсыздыққа бақылау жүргізу.</w:t>
            </w:r>
          </w:p>
          <w:p>
            <w:pPr>
              <w:spacing w:after="20"/>
              <w:ind w:left="20"/>
              <w:jc w:val="both"/>
            </w:pPr>
            <w:r>
              <w:rPr>
                <w:rFonts w:ascii="Times New Roman"/>
                <w:b w:val="false"/>
                <w:i w:val="false"/>
                <w:color w:val="000000"/>
                <w:sz w:val="20"/>
              </w:rPr>
              <w:t>
Отбасыларға және олардың мүшелеріне жеке әлеуметтік медициналық көмек көрсету:</w:t>
            </w:r>
          </w:p>
          <w:p>
            <w:pPr>
              <w:spacing w:after="20"/>
              <w:ind w:left="20"/>
              <w:jc w:val="both"/>
            </w:pPr>
            <w:r>
              <w:rPr>
                <w:rFonts w:ascii="Times New Roman"/>
                <w:b w:val="false"/>
                <w:i w:val="false"/>
                <w:color w:val="000000"/>
                <w:sz w:val="20"/>
              </w:rPr>
              <w:t>
- сырқаттар мен мүгедектерге әлеуметтік медициналық оңалту жүргізу;</w:t>
            </w:r>
          </w:p>
          <w:p>
            <w:pPr>
              <w:spacing w:after="20"/>
              <w:ind w:left="20"/>
              <w:jc w:val="both"/>
            </w:pPr>
            <w:r>
              <w:rPr>
                <w:rFonts w:ascii="Times New Roman"/>
                <w:b w:val="false"/>
                <w:i w:val="false"/>
                <w:color w:val="000000"/>
                <w:sz w:val="20"/>
              </w:rPr>
              <w:t>
- психиатрияда, наркологияда, онкологияда, терапияда және медицинаның басқа салаларында әлеуметтік жұмыс жүргізу.</w:t>
            </w:r>
          </w:p>
          <w:p>
            <w:pPr>
              <w:spacing w:after="20"/>
              <w:ind w:left="20"/>
              <w:jc w:val="both"/>
            </w:pPr>
            <w:r>
              <w:rPr>
                <w:rFonts w:ascii="Times New Roman"/>
                <w:b w:val="false"/>
                <w:i w:val="false"/>
                <w:color w:val="000000"/>
                <w:sz w:val="20"/>
              </w:rPr>
              <w:t>
Медициналық-санитарлық патронаж. Әлеуметтік маңызды ауруларда жеке және отбасылық, көпшілік деңгейлерде алдын алу іс-шаралары, бұқаралық ақпарат құралдары мен коммуникациялық технологияларды тиімді қолдану. Әлеуметтік медициналық жұмыста жаңалықтың маңызы.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2-БҚ.</w:t>
            </w:r>
          </w:p>
          <w:p>
            <w:pPr>
              <w:spacing w:after="20"/>
              <w:ind w:left="20"/>
              <w:jc w:val="both"/>
            </w:pPr>
            <w:r>
              <w:rPr>
                <w:rFonts w:ascii="Times New Roman"/>
                <w:b w:val="false"/>
                <w:i w:val="false"/>
                <w:color w:val="000000"/>
                <w:sz w:val="20"/>
              </w:rPr>
              <w:t>
2-КҚ.</w:t>
            </w:r>
          </w:p>
          <w:p>
            <w:pPr>
              <w:spacing w:after="20"/>
              <w:ind w:left="20"/>
              <w:jc w:val="both"/>
            </w:pPr>
            <w:r>
              <w:rPr>
                <w:rFonts w:ascii="Times New Roman"/>
                <w:b w:val="false"/>
                <w:i w:val="false"/>
                <w:color w:val="000000"/>
                <w:sz w:val="20"/>
              </w:rPr>
              <w:t>
4-КҚ.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 және қарттарға мейіргерлік күтім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және жұқпалы емес ауруларда мейіргерлік күтімді ұйымдастыру. Түрлі санаттағы ауруларға кіріктірілген медициналық көмек көрсету, МСАК және әлеуметтік қорғау қызметімен тығыз өзара байланыс негізінде ұзақ уақыт әлеуметтік медициналық, паллиативті көмек пен үйдегі күтім.</w:t>
            </w:r>
          </w:p>
          <w:p>
            <w:pPr>
              <w:spacing w:after="20"/>
              <w:ind w:left="20"/>
              <w:jc w:val="both"/>
            </w:pPr>
            <w:r>
              <w:rPr>
                <w:rFonts w:ascii="Times New Roman"/>
                <w:b w:val="false"/>
                <w:i w:val="false"/>
                <w:color w:val="000000"/>
                <w:sz w:val="20"/>
              </w:rPr>
              <w:t>
Қартаюдың теориясы мен тұжырымдамасы, қарттарды күту бойынша дәлелді басшылық.</w:t>
            </w:r>
          </w:p>
          <w:p>
            <w:pPr>
              <w:spacing w:after="20"/>
              <w:ind w:left="20"/>
              <w:jc w:val="both"/>
            </w:pPr>
            <w:r>
              <w:rPr>
                <w:rFonts w:ascii="Times New Roman"/>
                <w:b w:val="false"/>
                <w:i w:val="false"/>
                <w:color w:val="000000"/>
                <w:sz w:val="20"/>
              </w:rPr>
              <w:t>
Паллиативті көмек философиясы. Мультитәртіпті (сәйкес дайындығы бар дәрігерлер, мейіргерлер, психолог/психотерапевт, әлеуметтік жұмыс бойынша маман, шіркеу қызметшілері, түрлі діни конфессия өкілдері) әдіс қолданылған жан-жақты паллиативті (медициналық, психоәлеуметтік және рухани) көмек. Қатерлі ісіктен емделген, бірақ химиотерапияның, радиацияның, хирургиялық емнің зардабын шегетін пациенттерді алып жүру қағидаттары. Стационарда және үйде паллиативті көмек көрсетуде туыстары мен волонтерлерді оқыту. Созылмалы аурулардың асқынуы кезінде үйде мейіргерлік күтуді жүзеге асырудың алғы шарттары мен көрсеткіштері (жараны емдеуді талап ететін пациенттер, мүгедек пациенттер, новрологиялық аурулары бар пациенттер). Дәрігермен серіктестікте пациенттің отбасына мейіргерлік күтім жасау, қажет болғанда әлеуметтік жұмыскермен немесе асыраушысымен. Үйде тиімді қызмет көрсетудегі эмоционалдық ортаның маңызы. Денсаулықты нығайту бойынша іс шаралар мен әдістер.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1-КҚ.</w:t>
            </w:r>
          </w:p>
          <w:p>
            <w:pPr>
              <w:spacing w:after="20"/>
              <w:ind w:left="20"/>
              <w:jc w:val="both"/>
            </w:pPr>
            <w:r>
              <w:rPr>
                <w:rFonts w:ascii="Times New Roman"/>
                <w:b w:val="false"/>
                <w:i w:val="false"/>
                <w:color w:val="000000"/>
                <w:sz w:val="20"/>
              </w:rPr>
              <w:t>
4-КҚ.</w:t>
            </w:r>
          </w:p>
          <w:p>
            <w:pPr>
              <w:spacing w:after="20"/>
              <w:ind w:left="20"/>
              <w:jc w:val="both"/>
            </w:pPr>
            <w:r>
              <w:rPr>
                <w:rFonts w:ascii="Times New Roman"/>
                <w:b w:val="false"/>
                <w:i w:val="false"/>
                <w:color w:val="000000"/>
                <w:sz w:val="20"/>
              </w:rPr>
              <w:t>
5-КҚ.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Биостатика және тексеру жұмысының нәтижелерін рәсімдеу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биологиялық статистика. Бөлу, оның түрлері мен талдама. Вариациялық қатарлар. Мәліметтер типтері (сандық, сапалық, айнымалы). Статистикалық жиынтықтар. Таңдаудың репрезентативтілігі. Қажетті таңдаудың көлемін анықтау. Тексеру қуаттылығы. Өзара байланыстар талдамасы. Корреляция. Регрессия. Аналитикалық статистикада қолдану. Статистикалық шамалар. Абсолют шамалар, салыстырмалы шамалар: қолдану, артықшылығы мен кемшіліктері. Тексерудің сапалы әдістері. Статистикалық әдістерді клиникалық зерттеулерде қолдану талдамасы. Зерттеу жұмысының нәтижелерін ресімдеудің негізгі қағидаттары.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1-БҚ.</w:t>
            </w:r>
          </w:p>
          <w:p>
            <w:pPr>
              <w:spacing w:after="20"/>
              <w:ind w:left="20"/>
              <w:jc w:val="both"/>
            </w:pPr>
            <w:r>
              <w:rPr>
                <w:rFonts w:ascii="Times New Roman"/>
                <w:b w:val="false"/>
                <w:i w:val="false"/>
                <w:color w:val="000000"/>
                <w:sz w:val="20"/>
              </w:rPr>
              <w:t>
3-БҚ.</w:t>
            </w:r>
          </w:p>
          <w:p>
            <w:pPr>
              <w:spacing w:after="20"/>
              <w:ind w:left="20"/>
              <w:jc w:val="both"/>
            </w:pPr>
            <w:r>
              <w:rPr>
                <w:rFonts w:ascii="Times New Roman"/>
                <w:b w:val="false"/>
                <w:i w:val="false"/>
                <w:color w:val="000000"/>
                <w:sz w:val="20"/>
              </w:rPr>
              <w:t>
2-КҚ.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электронды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е-денсаулық сақтауының дамуы. Денсаулық сақтаудағы бар ақпараттық жүйелер және қосымшалар. Денсаулық сақтау жүйесінің инфрақұрылымы. Бар ақпараттық жүйелердің сипаттамасы. Е-денсаулық сақтау стратегиялық дамуының негізгі құжаттары. Қазақстан Республикасының денсаулық сақтау жүйелерінің даму бағыттары және е-денсаулық сақтаудың соларға қол жеткізудегі әсері. Қазақстан Республикасының е- денсаулық сақтауының міндеттері. Қазақстан Республикасының е-денсаулық сақтау дамуының негізгі қағидалары және жалпы жолдары.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денсаулығы бұзылған пациенттерге мейіргерлік күтім" практикасы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 қаупі факторын анықтау. Үйде және стационарда психикалық әл-ауқаты саласында проблемалары бар пациенттерге күтім жасау. Жеке адамдардың және топтардың психиатриялық алдын алуға қажеттіліктерін анықтау және медициналық ақпарат алу.</w:t>
            </w:r>
          </w:p>
          <w:p>
            <w:pPr>
              <w:spacing w:after="20"/>
              <w:ind w:left="20"/>
              <w:jc w:val="both"/>
            </w:pPr>
            <w:r>
              <w:rPr>
                <w:rFonts w:ascii="Times New Roman"/>
                <w:b w:val="false"/>
                <w:i w:val="false"/>
                <w:color w:val="000000"/>
                <w:sz w:val="20"/>
              </w:rPr>
              <w:t>
Бірінші, екінші және үшінші психиатриялық алдын алуды жоспарлау.</w:t>
            </w:r>
          </w:p>
          <w:p>
            <w:pPr>
              <w:spacing w:after="20"/>
              <w:ind w:left="20"/>
              <w:jc w:val="both"/>
            </w:pPr>
            <w:r>
              <w:rPr>
                <w:rFonts w:ascii="Times New Roman"/>
                <w:b w:val="false"/>
                <w:i w:val="false"/>
                <w:color w:val="000000"/>
                <w:sz w:val="20"/>
              </w:rPr>
              <w:t>
Психикалық денсаулықты сақтау сұрақтары бойынша мектептерде және жастар орталықтарында психиатриялық кеңес жүргізу. Стресске қарсы күрес іс-шаралары бойынша ақпарат ұсыну және/немесе адамдарды оқыту. Тәуекел тобындағы адамдарды ауыр психикалық жарақаттан кейін оқыту және/немесе ақпарат ұсыну. Пациенттермен бөлім (кабинет) медициналық алдын алу, учаскелік дәрігер кабинеттері, "денсаулық мектептері", "пациенттерге арналған мектептер" жағдайында оқу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1-БҚ</w:t>
            </w:r>
          </w:p>
          <w:p>
            <w:pPr>
              <w:spacing w:after="20"/>
              <w:ind w:left="20"/>
              <w:jc w:val="both"/>
            </w:pPr>
            <w:r>
              <w:rPr>
                <w:rFonts w:ascii="Times New Roman"/>
                <w:b w:val="false"/>
                <w:i w:val="false"/>
                <w:color w:val="000000"/>
                <w:sz w:val="20"/>
              </w:rPr>
              <w:t>
3-БҚ</w:t>
            </w:r>
          </w:p>
          <w:p>
            <w:pPr>
              <w:spacing w:after="20"/>
              <w:ind w:left="20"/>
              <w:jc w:val="both"/>
            </w:pPr>
            <w:r>
              <w:rPr>
                <w:rFonts w:ascii="Times New Roman"/>
                <w:b w:val="false"/>
                <w:i w:val="false"/>
                <w:color w:val="000000"/>
                <w:sz w:val="20"/>
              </w:rPr>
              <w:t>
3-КҚ</w:t>
            </w:r>
          </w:p>
          <w:p>
            <w:pPr>
              <w:spacing w:after="20"/>
              <w:ind w:left="20"/>
              <w:jc w:val="both"/>
            </w:pPr>
            <w:r>
              <w:rPr>
                <w:rFonts w:ascii="Times New Roman"/>
                <w:b w:val="false"/>
                <w:i w:val="false"/>
                <w:color w:val="000000"/>
                <w:sz w:val="20"/>
              </w:rPr>
              <w:t>
4-КҚ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 пациенттерді мейіргерлік күтім" практикасы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қартаң жастағы жеке тұлғаларға тәуелсіздік және дербестікті қамтамасыз ету мақсатында геронтологиялық мейіргерлік күтімді ұйымдастыру.</w:t>
            </w:r>
          </w:p>
          <w:p>
            <w:pPr>
              <w:spacing w:after="20"/>
              <w:ind w:left="20"/>
              <w:jc w:val="both"/>
            </w:pPr>
            <w:r>
              <w:rPr>
                <w:rFonts w:ascii="Times New Roman"/>
                <w:b w:val="false"/>
                <w:i w:val="false"/>
                <w:color w:val="000000"/>
                <w:sz w:val="20"/>
              </w:rPr>
              <w:t>
Салауатты өмір салты мен өзін күту сұрақтарына қатысты жеке тұлғаларға кеңес беру бойынша нақты шаралар. Қарт адамдардың жеке гигиенасының ерекшеліктері.</w:t>
            </w:r>
          </w:p>
          <w:p>
            <w:pPr>
              <w:spacing w:after="20"/>
              <w:ind w:left="20"/>
              <w:jc w:val="both"/>
            </w:pPr>
            <w:r>
              <w:rPr>
                <w:rFonts w:ascii="Times New Roman"/>
                <w:b w:val="false"/>
                <w:i w:val="false"/>
                <w:color w:val="000000"/>
                <w:sz w:val="20"/>
              </w:rPr>
              <w:t>
Қарт адамдардың жасы және жеке ерекшеліктеріның алуан түрлілігін ескеріп, күтім жасауды ары қарай жетілдіру бойынша бағыттар: алғашқы медициналық-санитарлық қызмет көрсету, жедел ауруларды емдеу, оңалту, созылмалы сырқаттарға күтім жасау, паллиативті күтім жасау, өзін күту және формальды және формальды емес күтуді жүзеге асыратын тұлғалар тарапынан геронтологиялық қызмет.</w:t>
            </w:r>
          </w:p>
          <w:p>
            <w:pPr>
              <w:spacing w:after="20"/>
              <w:ind w:left="20"/>
              <w:jc w:val="both"/>
            </w:pPr>
            <w:r>
              <w:rPr>
                <w:rFonts w:ascii="Times New Roman"/>
                <w:b w:val="false"/>
                <w:i w:val="false"/>
                <w:color w:val="000000"/>
                <w:sz w:val="20"/>
              </w:rPr>
              <w:t>
Қарт жастағы адамдарды қауіпсіз жылжыту, тасымалдаудың әдістері мен тәсілдері.</w:t>
            </w:r>
          </w:p>
          <w:p>
            <w:pPr>
              <w:spacing w:after="20"/>
              <w:ind w:left="20"/>
              <w:jc w:val="both"/>
            </w:pPr>
            <w:r>
              <w:rPr>
                <w:rFonts w:ascii="Times New Roman"/>
                <w:b w:val="false"/>
                <w:i w:val="false"/>
                <w:color w:val="000000"/>
                <w:sz w:val="20"/>
              </w:rPr>
              <w:t>
Геропрофилактикадағы тамақтану ерекшеліктері мен арнайы диеталар.</w:t>
            </w:r>
          </w:p>
          <w:p>
            <w:pPr>
              <w:spacing w:after="20"/>
              <w:ind w:left="20"/>
              <w:jc w:val="both"/>
            </w:pPr>
            <w:r>
              <w:rPr>
                <w:rFonts w:ascii="Times New Roman"/>
                <w:b w:val="false"/>
                <w:i w:val="false"/>
                <w:color w:val="000000"/>
                <w:sz w:val="20"/>
              </w:rPr>
              <w:t>
Қарт жастағы тұлғаларға әлеуметтік медициналық көмекке қатысу және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4-БҚ</w:t>
            </w:r>
          </w:p>
          <w:p>
            <w:pPr>
              <w:spacing w:after="20"/>
              <w:ind w:left="20"/>
              <w:jc w:val="both"/>
            </w:pPr>
            <w:r>
              <w:rPr>
                <w:rFonts w:ascii="Times New Roman"/>
                <w:b w:val="false"/>
                <w:i w:val="false"/>
                <w:color w:val="000000"/>
                <w:sz w:val="20"/>
              </w:rPr>
              <w:t>
2-КҚ</w:t>
            </w:r>
          </w:p>
          <w:p>
            <w:pPr>
              <w:spacing w:after="20"/>
              <w:ind w:left="20"/>
              <w:jc w:val="both"/>
            </w:pPr>
            <w:r>
              <w:rPr>
                <w:rFonts w:ascii="Times New Roman"/>
                <w:b w:val="false"/>
                <w:i w:val="false"/>
                <w:color w:val="000000"/>
                <w:sz w:val="20"/>
              </w:rPr>
              <w:t>
5-КҚ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мейіргерлік күтім және дәлелді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(аз мамандандырылған) күтім, түрлі емдеу-сауықтыру ұйымдарындағы пациенттерге мейіргерлік күтім жасаудың әдістері. Туберкулез ауруларына мамандандырылған мейіргерлік күтімді ұйымдастыру.</w:t>
            </w:r>
          </w:p>
          <w:p>
            <w:pPr>
              <w:spacing w:after="20"/>
              <w:ind w:left="20"/>
              <w:jc w:val="both"/>
            </w:pPr>
            <w:r>
              <w:rPr>
                <w:rFonts w:ascii="Times New Roman"/>
                <w:b w:val="false"/>
                <w:i w:val="false"/>
                <w:color w:val="000000"/>
                <w:sz w:val="20"/>
              </w:rPr>
              <w:t>
Неврологиялық, инсульт ауруларына мамандандырылған мейіргерлік күтімді ұйымдастыру. Жарақаттан және ота жасағаннан кейін пациенттерге бақылау және мамандандырылған күтім. Диагностикалық және скринингтік зерттеу. Дәлелді медицинаны және дәлелді мейіргерлік тәжірибені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1-КҚ</w:t>
            </w:r>
          </w:p>
          <w:p>
            <w:pPr>
              <w:spacing w:after="20"/>
              <w:ind w:left="20"/>
              <w:jc w:val="both"/>
            </w:pPr>
            <w:r>
              <w:rPr>
                <w:rFonts w:ascii="Times New Roman"/>
                <w:b w:val="false"/>
                <w:i w:val="false"/>
                <w:color w:val="000000"/>
                <w:sz w:val="20"/>
              </w:rPr>
              <w:t>
2-КҚ</w:t>
            </w:r>
          </w:p>
          <w:p>
            <w:pPr>
              <w:spacing w:after="20"/>
              <w:ind w:left="20"/>
              <w:jc w:val="both"/>
            </w:pPr>
            <w:r>
              <w:rPr>
                <w:rFonts w:ascii="Times New Roman"/>
                <w:b w:val="false"/>
                <w:i w:val="false"/>
                <w:color w:val="000000"/>
                <w:sz w:val="20"/>
              </w:rPr>
              <w:t>
4-КҚ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Мейіргерлік істе персоналды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негіздері. Стратегиялық менеджмент. мейіргерлік істегі менеджмент. Менеджер-мейіргердің рөлі.</w:t>
            </w:r>
          </w:p>
          <w:p>
            <w:pPr>
              <w:spacing w:after="20"/>
              <w:ind w:left="20"/>
              <w:jc w:val="both"/>
            </w:pPr>
            <w:r>
              <w:rPr>
                <w:rFonts w:ascii="Times New Roman"/>
                <w:b w:val="false"/>
                <w:i w:val="false"/>
                <w:color w:val="000000"/>
                <w:sz w:val="20"/>
              </w:rPr>
              <w:t>
Медициналық ұйымдардағы сапа менеджменті жүйесі.</w:t>
            </w:r>
          </w:p>
          <w:p>
            <w:pPr>
              <w:spacing w:after="20"/>
              <w:ind w:left="20"/>
              <w:jc w:val="both"/>
            </w:pPr>
            <w:r>
              <w:rPr>
                <w:rFonts w:ascii="Times New Roman"/>
                <w:b w:val="false"/>
                <w:i w:val="false"/>
                <w:color w:val="000000"/>
                <w:sz w:val="20"/>
              </w:rPr>
              <w:t>
Кадр ресурстарын басқару. Медицина қызметкерлерін ынталандыру негіздері. Көшбасшылық. Медициналық ұйымдардың материалдық-техникалық жабдықталу үрдісін ұйымдастыру. Стандарттау. Акрредиттеу. Лицензиялау. Сертификаттау. Орта және кіші медициналық қызметшілердің қызметіне әкімшілік бақылауды ұйымдастыру. Бас (аға) мейіргердің стратегиялық жоспары. Мейіргер ісіндегі маркетинг. Мейіргерлік тәжірибе саласындағы заңнама. Мейіргерлердің құқықтары мен міндеттері. Формулярлық жүйе. Дау негіздері. Өзгерістерді, тәуекелдерді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2-БҚ</w:t>
            </w:r>
          </w:p>
          <w:p>
            <w:pPr>
              <w:spacing w:after="20"/>
              <w:ind w:left="20"/>
              <w:jc w:val="both"/>
            </w:pPr>
            <w:r>
              <w:rPr>
                <w:rFonts w:ascii="Times New Roman"/>
                <w:b w:val="false"/>
                <w:i w:val="false"/>
                <w:color w:val="000000"/>
                <w:sz w:val="20"/>
              </w:rPr>
              <w:t>
4-БҚ</w:t>
            </w:r>
          </w:p>
          <w:p>
            <w:pPr>
              <w:spacing w:after="20"/>
              <w:ind w:left="20"/>
              <w:jc w:val="both"/>
            </w:pPr>
            <w:r>
              <w:rPr>
                <w:rFonts w:ascii="Times New Roman"/>
                <w:b w:val="false"/>
                <w:i w:val="false"/>
                <w:color w:val="000000"/>
                <w:sz w:val="20"/>
              </w:rPr>
              <w:t>
3-КҚ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таңдау, бекіту және оның өзектілігі. Дипломдық жұмысты орындаудың методологиялық негіздері. Ғылыми ақпарат іздеу және критикалық талдау. Іс жүзінде материал жинақтау және өңдеу.</w:t>
            </w:r>
          </w:p>
          <w:p>
            <w:pPr>
              <w:spacing w:after="20"/>
              <w:ind w:left="20"/>
              <w:jc w:val="both"/>
            </w:pPr>
            <w:r>
              <w:rPr>
                <w:rFonts w:ascii="Times New Roman"/>
                <w:b w:val="false"/>
                <w:i w:val="false"/>
                <w:color w:val="000000"/>
                <w:sz w:val="20"/>
              </w:rPr>
              <w:t>
Қорытындылар мен сөйлемдерді құрастыру. Дипломдық жұмысты, жобаны орындау үрдісін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1-БҚ</w:t>
            </w:r>
          </w:p>
          <w:p>
            <w:pPr>
              <w:spacing w:after="20"/>
              <w:ind w:left="20"/>
              <w:jc w:val="both"/>
            </w:pPr>
            <w:r>
              <w:rPr>
                <w:rFonts w:ascii="Times New Roman"/>
                <w:b w:val="false"/>
                <w:i w:val="false"/>
                <w:color w:val="000000"/>
                <w:sz w:val="20"/>
              </w:rPr>
              <w:t>
4-БҚ</w:t>
            </w:r>
          </w:p>
          <w:p>
            <w:pPr>
              <w:spacing w:after="20"/>
              <w:ind w:left="20"/>
              <w:jc w:val="both"/>
            </w:pPr>
            <w:r>
              <w:rPr>
                <w:rFonts w:ascii="Times New Roman"/>
                <w:b w:val="false"/>
                <w:i w:val="false"/>
                <w:color w:val="000000"/>
                <w:sz w:val="20"/>
              </w:rPr>
              <w:t>
2-КҚ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"Элективті мамандықтар бойынша мейіргер ісінің дағдыларын дамыту" дипломалды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қызметшілерінің жұмысын ұтымды бөлу және іріктеу. Материалдық-техникалық ресурстарға қажеттілікті анықтау және жоспарлау және олардың ұтымды пайдаланылуына бақылауды жүзеге асыру. Таңдаған тақырып бойынша зерттеу жұмысын жүргізу, мейіргерлік көмектің сапасын талдау және бағалау. Нормативтік-құқықтық, есептік-есеп беру және электрондық мейіргерлік құжаттамамен жұмыс. Пациенттер мен олардың айналасындағыларға ақпараттық және үйретуші материалдар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1-БҚ</w:t>
            </w:r>
          </w:p>
          <w:p>
            <w:pPr>
              <w:spacing w:after="20"/>
              <w:ind w:left="20"/>
              <w:jc w:val="both"/>
            </w:pPr>
            <w:r>
              <w:rPr>
                <w:rFonts w:ascii="Times New Roman"/>
                <w:b w:val="false"/>
                <w:i w:val="false"/>
                <w:color w:val="000000"/>
                <w:sz w:val="20"/>
              </w:rPr>
              <w:t>
2-БҚ</w:t>
            </w:r>
          </w:p>
          <w:p>
            <w:pPr>
              <w:spacing w:after="20"/>
              <w:ind w:left="20"/>
              <w:jc w:val="both"/>
            </w:pPr>
            <w:r>
              <w:rPr>
                <w:rFonts w:ascii="Times New Roman"/>
                <w:b w:val="false"/>
                <w:i w:val="false"/>
                <w:color w:val="000000"/>
                <w:sz w:val="20"/>
              </w:rPr>
              <w:t>
3-БҚ</w:t>
            </w:r>
          </w:p>
          <w:p>
            <w:pPr>
              <w:spacing w:after="20"/>
              <w:ind w:left="20"/>
              <w:jc w:val="both"/>
            </w:pPr>
            <w:r>
              <w:rPr>
                <w:rFonts w:ascii="Times New Roman"/>
                <w:b w:val="false"/>
                <w:i w:val="false"/>
                <w:color w:val="000000"/>
                <w:sz w:val="20"/>
              </w:rPr>
              <w:t>
4-БҚ</w:t>
            </w:r>
          </w:p>
          <w:p>
            <w:pPr>
              <w:spacing w:after="20"/>
              <w:ind w:left="20"/>
              <w:jc w:val="both"/>
            </w:pPr>
            <w:r>
              <w:rPr>
                <w:rFonts w:ascii="Times New Roman"/>
                <w:b w:val="false"/>
                <w:i w:val="false"/>
                <w:color w:val="000000"/>
                <w:sz w:val="20"/>
              </w:rPr>
              <w:t>
1-КҚ</w:t>
            </w:r>
          </w:p>
          <w:p>
            <w:pPr>
              <w:spacing w:after="20"/>
              <w:ind w:left="20"/>
              <w:jc w:val="both"/>
            </w:pPr>
            <w:r>
              <w:rPr>
                <w:rFonts w:ascii="Times New Roman"/>
                <w:b w:val="false"/>
                <w:i w:val="false"/>
                <w:color w:val="000000"/>
                <w:sz w:val="20"/>
              </w:rPr>
              <w:t>
3-КҚ</w:t>
            </w:r>
          </w:p>
          <w:p>
            <w:pPr>
              <w:spacing w:after="20"/>
              <w:ind w:left="20"/>
              <w:jc w:val="both"/>
            </w:pPr>
            <w:r>
              <w:rPr>
                <w:rFonts w:ascii="Times New Roman"/>
                <w:b w:val="false"/>
                <w:i w:val="false"/>
                <w:color w:val="000000"/>
                <w:sz w:val="20"/>
              </w:rPr>
              <w:t>
4-КҚ</w:t>
            </w:r>
          </w:p>
          <w:p>
            <w:pPr>
              <w:spacing w:after="20"/>
              <w:ind w:left="20"/>
              <w:jc w:val="both"/>
            </w:pPr>
            <w:r>
              <w:rPr>
                <w:rFonts w:ascii="Times New Roman"/>
                <w:b w:val="false"/>
                <w:i w:val="false"/>
                <w:color w:val="000000"/>
                <w:sz w:val="20"/>
              </w:rPr>
              <w:t>
5-КҚ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АП</w:t>
            </w:r>
          </w:p>
          <w:p>
            <w:pPr>
              <w:spacing w:after="20"/>
              <w:ind w:left="20"/>
              <w:jc w:val="both"/>
            </w:pPr>
            <w:r>
              <w:rPr>
                <w:rFonts w:ascii="Times New Roman"/>
                <w:b w:val="false"/>
                <w:i w:val="false"/>
                <w:color w:val="000000"/>
                <w:sz w:val="20"/>
              </w:rPr>
              <w:t>
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 рәсімдеу, алдын ала қорғау және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жинау және талдау, оның өзектілігі мен адекваттылығы.</w:t>
            </w:r>
          </w:p>
          <w:p>
            <w:pPr>
              <w:spacing w:after="20"/>
              <w:ind w:left="20"/>
              <w:jc w:val="both"/>
            </w:pPr>
            <w:r>
              <w:rPr>
                <w:rFonts w:ascii="Times New Roman"/>
                <w:b w:val="false"/>
                <w:i w:val="false"/>
                <w:color w:val="000000"/>
                <w:sz w:val="20"/>
              </w:rPr>
              <w:t>
Дипломдық жұмысты орындау үрдісін басқару.</w:t>
            </w:r>
          </w:p>
          <w:p>
            <w:pPr>
              <w:spacing w:after="20"/>
              <w:ind w:left="20"/>
              <w:jc w:val="both"/>
            </w:pPr>
            <w:r>
              <w:rPr>
                <w:rFonts w:ascii="Times New Roman"/>
                <w:b w:val="false"/>
                <w:i w:val="false"/>
                <w:color w:val="000000"/>
                <w:sz w:val="20"/>
              </w:rPr>
              <w:t>
Дипломдық жұмыстың мақсаттарына жету.</w:t>
            </w:r>
          </w:p>
          <w:p>
            <w:pPr>
              <w:spacing w:after="20"/>
              <w:ind w:left="20"/>
              <w:jc w:val="both"/>
            </w:pPr>
            <w:r>
              <w:rPr>
                <w:rFonts w:ascii="Times New Roman"/>
                <w:b w:val="false"/>
                <w:i w:val="false"/>
                <w:color w:val="000000"/>
                <w:sz w:val="20"/>
              </w:rPr>
              <w:t>
Нәтижелер мен қорытындылар.</w:t>
            </w:r>
          </w:p>
          <w:p>
            <w:pPr>
              <w:spacing w:after="20"/>
              <w:ind w:left="20"/>
              <w:jc w:val="both"/>
            </w:pPr>
            <w:r>
              <w:rPr>
                <w:rFonts w:ascii="Times New Roman"/>
                <w:b w:val="false"/>
                <w:i w:val="false"/>
                <w:color w:val="000000"/>
                <w:sz w:val="20"/>
              </w:rPr>
              <w:t>
Дипломдық жұмыстың тұсау кесері.</w:t>
            </w:r>
          </w:p>
          <w:p>
            <w:pPr>
              <w:spacing w:after="20"/>
              <w:ind w:left="20"/>
              <w:jc w:val="both"/>
            </w:pPr>
            <w:r>
              <w:rPr>
                <w:rFonts w:ascii="Times New Roman"/>
                <w:b w:val="false"/>
                <w:i w:val="false"/>
                <w:color w:val="000000"/>
                <w:sz w:val="20"/>
              </w:rPr>
              <w:t>
Ғылыми этика және антиплагиат туралы кеңестер. Мазмұндау мәнері (академиялық жазба сөзі). Дипломдық жұмысты жазу бойынша нұсқаулықты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1-БҚ</w:t>
            </w:r>
          </w:p>
          <w:p>
            <w:pPr>
              <w:spacing w:after="20"/>
              <w:ind w:left="20"/>
              <w:jc w:val="both"/>
            </w:pPr>
            <w:r>
              <w:rPr>
                <w:rFonts w:ascii="Times New Roman"/>
                <w:b w:val="false"/>
                <w:i w:val="false"/>
                <w:color w:val="000000"/>
                <w:sz w:val="20"/>
              </w:rPr>
              <w:t>
3-БҚ</w:t>
            </w:r>
          </w:p>
          <w:p>
            <w:pPr>
              <w:spacing w:after="20"/>
              <w:ind w:left="20"/>
              <w:jc w:val="both"/>
            </w:pPr>
            <w:r>
              <w:rPr>
                <w:rFonts w:ascii="Times New Roman"/>
                <w:b w:val="false"/>
                <w:i w:val="false"/>
                <w:color w:val="000000"/>
                <w:sz w:val="20"/>
              </w:rPr>
              <w:t>
4-БҚ</w:t>
            </w:r>
          </w:p>
          <w:p>
            <w:pPr>
              <w:spacing w:after="20"/>
              <w:ind w:left="20"/>
              <w:jc w:val="both"/>
            </w:pPr>
            <w:r>
              <w:rPr>
                <w:rFonts w:ascii="Times New Roman"/>
                <w:b w:val="false"/>
                <w:i w:val="false"/>
                <w:color w:val="000000"/>
                <w:sz w:val="20"/>
              </w:rPr>
              <w:t>
2-КҚ</w:t>
            </w:r>
          </w:p>
        </w:tc>
      </w:tr>
    </w:tbl>
    <w:bookmarkStart w:name="z332" w:id="306"/>
    <w:p>
      <w:pPr>
        <w:spacing w:after="0"/>
        <w:ind w:left="0"/>
        <w:jc w:val="both"/>
      </w:pPr>
      <w:r>
        <w:rPr>
          <w:rFonts w:ascii="Times New Roman"/>
          <w:b w:val="false"/>
          <w:i w:val="false"/>
          <w:color w:val="000000"/>
          <w:sz w:val="28"/>
        </w:rPr>
        <w:t>
      Ескерту:</w:t>
      </w:r>
    </w:p>
    <w:bookmarkEnd w:id="306"/>
    <w:bookmarkStart w:name="z333" w:id="307"/>
    <w:p>
      <w:pPr>
        <w:spacing w:after="0"/>
        <w:ind w:left="0"/>
        <w:jc w:val="both"/>
      </w:pPr>
      <w:r>
        <w:rPr>
          <w:rFonts w:ascii="Times New Roman"/>
          <w:b w:val="false"/>
          <w:i w:val="false"/>
          <w:color w:val="000000"/>
          <w:sz w:val="28"/>
        </w:rPr>
        <w:t xml:space="preserve">
      0302054 "Мейіргер ісі" мамандығы бойынша "Қолданбалы бакалавр" біліктілігімен оқу бағдарламасы бойынша білім алушылар келесі құзыреттіліктерін меңгеруі тиіс: </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құзыреттіліктер: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 жеке және топта ақпаратты басқару, сын тұрғысынан ойлау және шешімдер қабылдау дағдыларын қолданып, мақсатқа бағытталған белсенді оқыту қабілеті.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Өзін-өзі дамыту: ұзақ уақыт бойы өзінің үздіксіз кәсіби дамуын жоспарлауға өзіне жауапкершілік алады және қойылған мақсаттарға жету үшін оқытудың неғұрлым тиімді әдістерін таңдайды.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Топта оқыту: топтық мақсаттарға жету, ұжымдық тапсырмаларды дәл және уақтылы орындау үшін топта білім, тәжірибе және ресурстармен алмасуда жауапкершілік көрсетеді.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 басқару дағдылары: өзінің ақпараттық қажеттілігін айқындайды, ақпараттық ізденістің басым бағыттарын анықтайды, түрлі қор көздерінен ақпаратты табады және сын тұрғысынан бағалайды, алған ақпаратты таратады және тәжірибеде қолданады.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 тұрғысынан ойлау және шешім қабылдау: проблеманы және әлеуетті шешу жолдарын айқындайды, фактілер мен пайымдауларды логикалық талдайды, гипотезаларды тексереді және жағдайлардың ықтималдылығын бағалайды, қорытындылар жасайды және негізделген шешімдер қабылдайды.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Кәсібилік: кәсіби этикалық қағидаттарға және құпиялық қағидаттарға бейімделгенін көрсетеді, құқықтық және ұйымдастырушылық нормаларын сақтайды, оңтайлы жұмыс ортасын қолдауға жауап береді, жалпы қызметінің тиімділігін арттыруға бағытталады, өз әрекеттеріне және соңғы нәтижеге жауапты болады.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этика: емделушінің / клиенттің/ отбасының және қоғамдастықтың құқықтары мен мүдделерін қорғау үшін кәсіби этикалық қағидаттарға, сондай-ақ құпиялық қағидаттарына бейімділігін көрсетеді.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Рөлдер және жауапкершілік: өз рөлін, құқықтары мен жеңілдіктерін саналы түсінеді; өзінің әрекеті немесе әрекетсіздігі үшін нормативтік-құқықтық кесімдерге және ұйымдастырушылық талаптарға сәйкес өзіне жауапкершілік алады.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2.3-БҚ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Рефлективтік тәртіп: өз әрекеттерінің тиімділігін, кәсіби команданың және жалпы ұйымның қызметін талдауға, әрекеттерді түзетуге және соңғы нәтижеге жауапты болуға қабілетті.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2.4-БҚ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Оңтайлы жұмыс ортасы: жұмыс ортасының эстетикасын бағалайды және қолдайды, уақытты тиімді басқарады, мықты командалық рухты және оңтайлы психоэмоционалдық климатты қолдауға жауапты болады.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Қарым-қатынастар: түрлі адамдармен түрлі жағдайларда технологиялардың кең ауқымын қолданып тиімді өзара қарым-қатынас жасауға қабілетті.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3.1-БҚ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Коммуникативті дағдылар: қазақ және орыс тілдерінде түрлі жағдайларда ауызша және жазба түрінде тиімді кәсіби қарым-қатынас дағдыларын көрсетеді.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3.2-БҚ.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коммуникациялық технологиялар: кәсіби мақсаттарда тиімді ақпарат алмасу үшін түрлі ақпараттық коммуникациялық технологияларды қолданады.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3.3-БҚ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Толеранттылық: мәдениеті, сенімі, дәстүрі, ұлты, өмір сүру салты және көзқарасы бойынша әр түрлі адамдармен өзара қарым-қатынас жасау қабілетін және құрмет көрсетеді.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3.4-БҚ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 қарым-қатынас: кәсіби мақсаттарында ағылшын тілін кем дегенде Интермедиет (Intermediate) деңгейінде көрсетеді.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Инновациялар: түрлі міндеттер мен проблемаларды жеке және топпен шығармашылықпен шешуге қабілетті, қызметінің тиімділігін және нәтижелілігін арттыру үшін заманауи технологияларды қолдану және енгізу.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4.1-БҚ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Креативтілік: түрлі міндеттер мен проблемаларды шешуді шығармашылықпен қарауға, жаңа жақсартылған шешімдерді табуға қабілетті.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4.2-БҚ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әлеуметтік өзара қарым-қатынас: түрлі мамандық, көзқарас және тәжірибе иелерінің командалық жұмысының нәтижесінде жаңа идеяларды ойлап табуға қабілетті.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Заманауи технологияларды қолдану арқылы жақсарту:технологиялардың қажеттілігіне қажеттілікті айқындайды, басымдықтарды анықтайды, қызметінің нәтижелілігін және тиімділігін арттыру үшін заманауи технологияларды қолданады, жоспарлайды және енгізеді.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мейіргерлік іс: емделушіге орталықтандырылған қауіпсіз күтімді жүзеге асыруға, тәуелсіз шешімдер үшін, қызметшілердің әрекеті мен басқаруға жауапкершілікті қабылдауға қабілетті.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1.1-КҚ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адамдар мен қоршаған ортаның қауіпсіздігі үшін зиянды факторлардың әсерінен қорғау әдістерін қолданады, қауіпсіздік деңгейінің түрлі технологияларын қолданады, оларды сын тұрғысынан бағалайды және күтпеген және тез өзгеретін жағдайларға, сондай-ақ дағдарыс және дау жағдайларына бейімдейді.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1.2-КҚ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дағдылар мен білімдер: операциялық процедуралардың және дәлелді мейіргерлік басшылықтардың (стандарттардың) стандарттарына сәйкес қауіпсіз және емделушіге орталықтандырылған мейіргерлік күтімді қамтамасыз ету үшін клиникалық дағдылар мен технологиялардың кең ауқымын меңгерген. денсаулықтың бұзылуы туралы терең білімді меңгерген және жеке адамдарға, отбасыларға және топтарға медициналық ұйымдарда алғашқы медициналық-санитарлық көмекті жүзеге асырады.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1.3-КҚ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Емделушіге орталықтандырылған мейіргерлік күтім: заманауи теориялық және клиникалық білімдерді қолданып, мейіргерлік күтімдегі қажеттіліктерді дербес анықтайды, сондай-ақ емделушіге орталықтандырылған мейіргерлік күтім жоспарын әзірлейді; емделушімен бірге оның отбасының пікірін ескеріп, шешім қабылдайды; жеке тұлғаға бағытталған емделушіге орталықтандырылған кіріктірілген мейіргерлік күтімді көрсетіп, емдеудің нәтижесіне негіз жасай отырып, күтім жоспарын жүзеге асырады, келесі күтім бойынша кеңестер ұсынады.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1.4-КҚ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Мейіргерлік істі құжаттандыру: қажетті компьютерлік технологияны қолданып, мейіргерлер жіктемесінің жүйесі және электрондық медициналық жазбалар жүйелемесі негізінде мейіргерлік құжаттаманы уақтылы және дәл жүргізеді; құжаттамаға мониторинг және талдама жасайды.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әдіс және дәлелді медбикелік тәжірибе: мейіргерлік істе ғылыми зерттеулерді жоспарлайды және жүзеге асырады, зерттеулер нәтижесін ұсынады және оларды клиникалық тәжірибеге енгізеді, дәлелді мейіргерлік тәжірибе негізінде негізделген шешімдер қабылдайды.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2.1-КҚ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Дәлелдемеге негізделген ақпаратты кіріктіру және шешімдер қабылдау: озық мейіргерлік технологияларды әзірлеуге көзделген биомедициналық және мейіргерлік зерттеулер саласындағы ақпаратты сын тұрғысынан бағалайды, дәлелді мейіргерлік тәжірибе неігзінде негізделген шешімдер қабылдайды.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зерттеу жобаларын жоспарлау және жүзеге асыру: мейіргерлік қызметті қалыптастыру және жүзеге асыру бойынша нормативтік және әдістемелік құжаттарды ары қарай дамыту, жетілдіру мақсатында ғылыми зерттеулерді жоспарлау барысында шығармашылық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зерттеулердің нәтижелерін тиімді тарату: зерттеулер нәтижелерінің ғылыми ұсынысын тиімді жүзеге асырады және оларды клиникалық тәжірибеге енгізеді, түрлі ұсынулар түрлерін көрсетеді, түрлі аудиторияларға зерттеулер нәтижелерін таратады.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сапа: өзінің дербес әрекеттеріне және команданың жұмысына жауапкершілік танытады; барлық жағдайларда тиімді мамандық аралық қызметке және сапа қағидаттарына бейімделген.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3.1-КҚ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ақпаратты, озық тәжірибені таратудың жоғары құндылығын мойындайды, мейіргерлік қызмет көрсетудің және өзінің кәсіби қызметінің сапасын жақсартуда жауапкершілік танытады.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3.2-КҚ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істегі менеджмент: басшылықты техникалық және кәсіптік білім бар мейіргерлік қызметшілермен және студенттермен қамтамасыз етеді; медициналық ұйым жұмысының тиімділігін арттыру бойынша басқарушылық шешімдерді әзірлеуге қатысады.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3.3-КҚ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Коллаборация/ынтымақтастық: басқа мамандармен бірге командада жұмыс жасайды, топтық мақсаттарға жетуде жауапкершілікті бөліседі, мейіргерлік күтімнің сапасын арттыру мақсатында өзара тұрақталған кәсіпаралық ынтымақтастыққа ұмтылады.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 салауатты өмір салтына ықпал етудің әдістері мен стратегияларының және жеке/ отбасылық/ көпшілік деңгейлерде дербес күтім жасаудың кең ауқымын меңгерген.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4.1-КҚ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 және денсаулықты нығайтудың тәртіптік стратегиялары: денсаулықты жақсарту үшін өмір салтына ықпал ету және жеке тұлғалардың және олардың отбасыларының дербес күтім жасауын ынталандыру арқылы жеке / отбасылық/ қоғамдық деңгейлерде тиімді тәртіптік стратегияларды қолданады.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маңызды ауруларды басқару: қауіп және қорғаныс факторларын айқындайды, жеке /отбасылық/ көпшілік деңгейлерде алдын алу әрекеттерін жоспарлайды, осындай әрекеттердің тиімділігін бағалайды.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4.3-КҚ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Денсаулықты нығайту саласындағы саясат: қоғам деңгейінде денсаулықты нығайту саласында түрлі стратегиялар мен саясатты жүргізуді жылжытуға қатысады.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басшылық: мейіргерлік істе түрлі емделушілер мен топтарды оқыту үшін әдістер мен материалдардың кең ауқымын меңгерген.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5.1-КҚ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контекстте емделушіні /клиентті/ отбасын оқыту: денсаулықты сақтау және өзіне-өзі көмек көрсету үшін индивидумның / топтың/ отбасының жеке ресурстарын және олардың қажеттіліктерін анықтайды. оқытудың жоспарын әзірлейді, жоспарға сай емделушіні олардың функционалдық мүмкіндіктерін кеңейтетін дербес мейіргерлік күтімді орындауға оқытады, олардың тиімділігі мен нәтижелілігін бағалайды.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5.2-КҚ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Үйретуші әдістер мен материалдар: емделушілердің қажеттіліктеріне сәйкес олардың қауіпсіздігін қамтамасыз ете отырып, жеке даралығына ықпал етіп, оқытудың және басшылықтың әдістерін таңдауға және қолдануға қабілетті; үйретуші шаралардың тиімділігін арттыру үшін соңғы ғылыми зерттеулердің нәтижелері негізінде емделушіге /клиентке/ отбасына арналған оқу-ақпараттық материалдар әзірлейді.</w:t>
            </w:r>
          </w:p>
        </w:tc>
      </w:tr>
    </w:tbl>
    <w:bookmarkStart w:name="z334" w:id="308"/>
    <w:p>
      <w:pPr>
        <w:spacing w:after="0"/>
        <w:ind w:left="0"/>
        <w:jc w:val="both"/>
      </w:pPr>
      <w:r>
        <w:rPr>
          <w:rFonts w:ascii="Times New Roman"/>
          <w:b w:val="false"/>
          <w:i w:val="false"/>
          <w:color w:val="000000"/>
          <w:sz w:val="28"/>
        </w:rPr>
        <w:t>
      Қолданылған қысқартулар:</w:t>
      </w:r>
    </w:p>
    <w:bookmarkEnd w:id="308"/>
    <w:bookmarkStart w:name="z335" w:id="309"/>
    <w:p>
      <w:pPr>
        <w:spacing w:after="0"/>
        <w:ind w:left="0"/>
        <w:jc w:val="both"/>
      </w:pPr>
      <w:r>
        <w:rPr>
          <w:rFonts w:ascii="Times New Roman"/>
          <w:b w:val="false"/>
          <w:i w:val="false"/>
          <w:color w:val="000000"/>
          <w:sz w:val="28"/>
        </w:rPr>
        <w:t>
      АП – арнайы пәндер</w:t>
      </w:r>
    </w:p>
    <w:bookmarkEnd w:id="309"/>
    <w:bookmarkStart w:name="z336" w:id="310"/>
    <w:p>
      <w:pPr>
        <w:spacing w:after="0"/>
        <w:ind w:left="0"/>
        <w:jc w:val="both"/>
      </w:pPr>
      <w:r>
        <w:rPr>
          <w:rFonts w:ascii="Times New Roman"/>
          <w:b w:val="false"/>
          <w:i w:val="false"/>
          <w:color w:val="000000"/>
          <w:sz w:val="28"/>
        </w:rPr>
        <w:t>
      ӘЭП – әлеуметтік-экономикалық пәндер</w:t>
      </w:r>
    </w:p>
    <w:bookmarkEnd w:id="310"/>
    <w:bookmarkStart w:name="z337" w:id="311"/>
    <w:p>
      <w:pPr>
        <w:spacing w:after="0"/>
        <w:ind w:left="0"/>
        <w:jc w:val="both"/>
      </w:pPr>
      <w:r>
        <w:rPr>
          <w:rFonts w:ascii="Times New Roman"/>
          <w:b w:val="false"/>
          <w:i w:val="false"/>
          <w:color w:val="000000"/>
          <w:sz w:val="28"/>
        </w:rPr>
        <w:t>
      БҚ – базалық құзыреттілік</w:t>
      </w:r>
    </w:p>
    <w:bookmarkEnd w:id="311"/>
    <w:bookmarkStart w:name="z338" w:id="312"/>
    <w:p>
      <w:pPr>
        <w:spacing w:after="0"/>
        <w:ind w:left="0"/>
        <w:jc w:val="both"/>
      </w:pPr>
      <w:r>
        <w:rPr>
          <w:rFonts w:ascii="Times New Roman"/>
          <w:b w:val="false"/>
          <w:i w:val="false"/>
          <w:color w:val="000000"/>
          <w:sz w:val="28"/>
        </w:rPr>
        <w:t>
      КТ – клиникалық тәжірибе</w:t>
      </w:r>
    </w:p>
    <w:bookmarkEnd w:id="312"/>
    <w:bookmarkStart w:name="z339" w:id="313"/>
    <w:p>
      <w:pPr>
        <w:spacing w:after="0"/>
        <w:ind w:left="0"/>
        <w:jc w:val="both"/>
      </w:pPr>
      <w:r>
        <w:rPr>
          <w:rFonts w:ascii="Times New Roman"/>
          <w:b w:val="false"/>
          <w:i w:val="false"/>
          <w:color w:val="000000"/>
          <w:sz w:val="28"/>
        </w:rPr>
        <w:t>
      ҚА – қорытынды аттестация</w:t>
      </w:r>
    </w:p>
    <w:bookmarkEnd w:id="313"/>
    <w:bookmarkStart w:name="z340" w:id="314"/>
    <w:p>
      <w:pPr>
        <w:spacing w:after="0"/>
        <w:ind w:left="0"/>
        <w:jc w:val="both"/>
      </w:pPr>
      <w:r>
        <w:rPr>
          <w:rFonts w:ascii="Times New Roman"/>
          <w:b w:val="false"/>
          <w:i w:val="false"/>
          <w:color w:val="000000"/>
          <w:sz w:val="28"/>
        </w:rPr>
        <w:t>
      КҚ – кәсіби құзыреттілік</w:t>
      </w:r>
    </w:p>
    <w:bookmarkEnd w:id="314"/>
    <w:bookmarkStart w:name="z341" w:id="315"/>
    <w:p>
      <w:pPr>
        <w:spacing w:after="0"/>
        <w:ind w:left="0"/>
        <w:jc w:val="both"/>
      </w:pPr>
      <w:r>
        <w:rPr>
          <w:rFonts w:ascii="Times New Roman"/>
          <w:b w:val="false"/>
          <w:i w:val="false"/>
          <w:color w:val="000000"/>
          <w:sz w:val="28"/>
        </w:rPr>
        <w:t>
      ЖБП – жалпы білім беру пәндері</w:t>
      </w:r>
    </w:p>
    <w:bookmarkEnd w:id="315"/>
    <w:bookmarkStart w:name="z342" w:id="316"/>
    <w:p>
      <w:pPr>
        <w:spacing w:after="0"/>
        <w:ind w:left="0"/>
        <w:jc w:val="both"/>
      </w:pPr>
      <w:r>
        <w:rPr>
          <w:rFonts w:ascii="Times New Roman"/>
          <w:b w:val="false"/>
          <w:i w:val="false"/>
          <w:color w:val="000000"/>
          <w:sz w:val="28"/>
        </w:rPr>
        <w:t>
      ЖГП – жалпы гуманитарлық пәндер</w:t>
      </w:r>
    </w:p>
    <w:bookmarkEnd w:id="316"/>
    <w:bookmarkStart w:name="z343" w:id="317"/>
    <w:p>
      <w:pPr>
        <w:spacing w:after="0"/>
        <w:ind w:left="0"/>
        <w:jc w:val="both"/>
      </w:pPr>
      <w:r>
        <w:rPr>
          <w:rFonts w:ascii="Times New Roman"/>
          <w:b w:val="false"/>
          <w:i w:val="false"/>
          <w:color w:val="000000"/>
          <w:sz w:val="28"/>
        </w:rPr>
        <w:t>
      ЖКП – жалпы кәсіби пәндер</w:t>
      </w:r>
    </w:p>
    <w:bookmarkEnd w:id="317"/>
    <w:bookmarkStart w:name="z344" w:id="318"/>
    <w:p>
      <w:pPr>
        <w:spacing w:after="0"/>
        <w:ind w:left="0"/>
        <w:jc w:val="both"/>
      </w:pPr>
      <w:r>
        <w:rPr>
          <w:rFonts w:ascii="Times New Roman"/>
          <w:b w:val="false"/>
          <w:i w:val="false"/>
          <w:color w:val="000000"/>
          <w:sz w:val="28"/>
        </w:rPr>
        <w:t>
      КП – кәсіби практика</w:t>
      </w:r>
    </w:p>
    <w:bookmarkEnd w:id="3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"Мейіргер ісі" мамандығы</w:t>
            </w:r>
            <w:r>
              <w:br/>
            </w:r>
            <w:r>
              <w:rPr>
                <w:rFonts w:ascii="Times New Roman"/>
                <w:b w:val="false"/>
                <w:i w:val="false"/>
                <w:color w:val="000000"/>
                <w:sz w:val="20"/>
              </w:rPr>
              <w:t>бойынша орта білімнен кейінгі</w:t>
            </w:r>
            <w:r>
              <w:br/>
            </w:r>
            <w:r>
              <w:rPr>
                <w:rFonts w:ascii="Times New Roman"/>
                <w:b w:val="false"/>
                <w:i w:val="false"/>
                <w:color w:val="000000"/>
                <w:sz w:val="20"/>
              </w:rPr>
              <w:t>білім берудің үлгілік кәсіби</w:t>
            </w:r>
            <w:r>
              <w:br/>
            </w:r>
            <w:r>
              <w:rPr>
                <w:rFonts w:ascii="Times New Roman"/>
                <w:b w:val="false"/>
                <w:i w:val="false"/>
                <w:color w:val="000000"/>
                <w:sz w:val="20"/>
              </w:rPr>
              <w:t>оқу бағдарламасына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030200 0 "Мейіргер ісі" мамандығы бойынша үлгілік оқу жоспары Біліктілігі: "Қолданбалы бакалавр" Оқу формасы: күндізгі Нормативті оқу мерзімі: жалпы орта білім негізінде 3 жыл 6 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мен пән индексі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мен пәндердің атаулары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формасы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(сағ./</w:t>
            </w:r>
          </w:p>
          <w:p>
            <w:pPr>
              <w:spacing w:after="20"/>
              <w:ind w:left="20"/>
              <w:jc w:val="both"/>
            </w:pPr>
            <w:r>
              <w:rPr>
                <w:rFonts w:ascii="Times New Roman"/>
                <w:b w:val="false"/>
                <w:i w:val="false"/>
                <w:color w:val="000000"/>
                <w:sz w:val="20"/>
              </w:rPr>
              <w:t>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мерзімінің көлемі (сағ)</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 бойынша бөлінуі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студенттің өзіндік жұмысы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сабақ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клиникада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ЖГП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шет тілі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ЖГП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ЖГП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ЖГП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ЖКП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фармакотерапия және медициналық калькуляция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ЖКП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физиология және патология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ӘЭП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негіздері және мәдениеттану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жүйесіндегі мейіргер мамандығы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ісіндегі инфекциялық бақылауы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қауіпсіздігінде клиникалық мейіргерлік күтім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ОСКЭ</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күйінің клиникалық бағасы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аурулардағы мейіргерлік күтім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аурулардағы мейіргерлік күтім (хирургиялық және периоперативті медбикелік)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 денсаулықтың мейіргерлік аспектісі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Педиатриядағы мейіргер 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Геронтологиялық мейіргер 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Акушериядағы мейіргер 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ОСКЭ</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 маңызды аурулар (ЖЖБИ, АҚТҚ\ЖҚТБ, туберкулез және т.б.)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 және аддикция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 көмек және онкологиялық профилді пациенттерге күтім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жағдайындағы мейіргерлік күтім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үйрету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жәрдем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ОСКЭ</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 әлеуметтік жұмыс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 ісіндегі жоспарлау принциптері мен зерттеулерді жүргізу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мүмкіндіктерін жақсарту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мейіргерлік күтім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Биостатистика және зерттеу жұмыстарының нәтижелерін әзірлеу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сақтаудың электронды жүйесі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менеджмент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мейіргерлік практика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жұмысын орындау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жұмысын рәсімдеу және алдын ала қорғау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жұмысын лдын ала қорғау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күтім және инфекциялық бақылау"практикасы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 мен хирургиядағы мейіргерлік күтім" практикасы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жастағы клиенттерге/ науқастарға мейіргерлік күтім" практикасы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жағдайындағы мейіргерлік күтім" практикасы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 мейіргерлік күтім" практикасы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"Мамандырылған мейіргерлік күтім" практикасы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w:t>
            </w:r>
          </w:p>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"Элективті мамандықтар бойынша мейіргер ісінің дағдыларын дамыту" диплом алды практика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w:t>
            </w:r>
          </w:p>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 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 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жұмысын қорғау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жұмысын қорғау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6" w:id="319"/>
    <w:p>
      <w:pPr>
        <w:spacing w:after="0"/>
        <w:ind w:left="0"/>
        <w:jc w:val="both"/>
      </w:pPr>
      <w:r>
        <w:rPr>
          <w:rFonts w:ascii="Times New Roman"/>
          <w:b w:val="false"/>
          <w:i w:val="false"/>
          <w:color w:val="000000"/>
          <w:sz w:val="28"/>
        </w:rPr>
        <w:t>
      Қолданылған қысқартулар:</w:t>
      </w:r>
    </w:p>
    <w:bookmarkEnd w:id="319"/>
    <w:bookmarkStart w:name="z347" w:id="320"/>
    <w:p>
      <w:pPr>
        <w:spacing w:after="0"/>
        <w:ind w:left="0"/>
        <w:jc w:val="both"/>
      </w:pPr>
      <w:r>
        <w:rPr>
          <w:rFonts w:ascii="Times New Roman"/>
          <w:b w:val="false"/>
          <w:i w:val="false"/>
          <w:color w:val="000000"/>
          <w:sz w:val="28"/>
        </w:rPr>
        <w:t>
      ЖГП – жалпы гуманитарлық пәндер</w:t>
      </w:r>
    </w:p>
    <w:bookmarkEnd w:id="320"/>
    <w:bookmarkStart w:name="z348" w:id="321"/>
    <w:p>
      <w:pPr>
        <w:spacing w:after="0"/>
        <w:ind w:left="0"/>
        <w:jc w:val="both"/>
      </w:pPr>
      <w:r>
        <w:rPr>
          <w:rFonts w:ascii="Times New Roman"/>
          <w:b w:val="false"/>
          <w:i w:val="false"/>
          <w:color w:val="000000"/>
          <w:sz w:val="28"/>
        </w:rPr>
        <w:t>
      ӘЭП – әлеуметтік-экономикалық пәндер</w:t>
      </w:r>
    </w:p>
    <w:bookmarkEnd w:id="321"/>
    <w:bookmarkStart w:name="z349" w:id="322"/>
    <w:p>
      <w:pPr>
        <w:spacing w:after="0"/>
        <w:ind w:left="0"/>
        <w:jc w:val="both"/>
      </w:pPr>
      <w:r>
        <w:rPr>
          <w:rFonts w:ascii="Times New Roman"/>
          <w:b w:val="false"/>
          <w:i w:val="false"/>
          <w:color w:val="000000"/>
          <w:sz w:val="28"/>
        </w:rPr>
        <w:t>
      КТ – клиникалық тәжірибе</w:t>
      </w:r>
    </w:p>
    <w:bookmarkEnd w:id="322"/>
    <w:bookmarkStart w:name="z350" w:id="323"/>
    <w:p>
      <w:pPr>
        <w:spacing w:after="0"/>
        <w:ind w:left="0"/>
        <w:jc w:val="both"/>
      </w:pPr>
      <w:r>
        <w:rPr>
          <w:rFonts w:ascii="Times New Roman"/>
          <w:b w:val="false"/>
          <w:i w:val="false"/>
          <w:color w:val="000000"/>
          <w:sz w:val="28"/>
        </w:rPr>
        <w:t>
      ҚА – қорытынды аттестация</w:t>
      </w:r>
    </w:p>
    <w:bookmarkEnd w:id="323"/>
    <w:bookmarkStart w:name="z351" w:id="324"/>
    <w:p>
      <w:pPr>
        <w:spacing w:after="0"/>
        <w:ind w:left="0"/>
        <w:jc w:val="both"/>
      </w:pPr>
      <w:r>
        <w:rPr>
          <w:rFonts w:ascii="Times New Roman"/>
          <w:b w:val="false"/>
          <w:i w:val="false"/>
          <w:color w:val="000000"/>
          <w:sz w:val="28"/>
        </w:rPr>
        <w:t>
      ЖКП – жалпы кәсіби пәндер</w:t>
      </w:r>
    </w:p>
    <w:bookmarkEnd w:id="324"/>
    <w:bookmarkStart w:name="z352" w:id="325"/>
    <w:p>
      <w:pPr>
        <w:spacing w:after="0"/>
        <w:ind w:left="0"/>
        <w:jc w:val="both"/>
      </w:pPr>
      <w:r>
        <w:rPr>
          <w:rFonts w:ascii="Times New Roman"/>
          <w:b w:val="false"/>
          <w:i w:val="false"/>
          <w:color w:val="000000"/>
          <w:sz w:val="28"/>
        </w:rPr>
        <w:t>
      АП – арнайы пәндер</w:t>
      </w:r>
    </w:p>
    <w:bookmarkEnd w:id="325"/>
    <w:bookmarkStart w:name="z353" w:id="326"/>
    <w:p>
      <w:pPr>
        <w:spacing w:after="0"/>
        <w:ind w:left="0"/>
        <w:jc w:val="both"/>
      </w:pPr>
      <w:r>
        <w:rPr>
          <w:rFonts w:ascii="Times New Roman"/>
          <w:b w:val="false"/>
          <w:i w:val="false"/>
          <w:color w:val="000000"/>
          <w:sz w:val="28"/>
        </w:rPr>
        <w:t>
      КТ – кәсіби практика</w:t>
      </w:r>
    </w:p>
    <w:bookmarkEnd w:id="326"/>
    <w:bookmarkStart w:name="z354" w:id="327"/>
    <w:p>
      <w:pPr>
        <w:spacing w:after="0"/>
        <w:ind w:left="0"/>
        <w:jc w:val="both"/>
      </w:pPr>
      <w:r>
        <w:rPr>
          <w:rFonts w:ascii="Times New Roman"/>
          <w:b w:val="false"/>
          <w:i w:val="false"/>
          <w:color w:val="000000"/>
          <w:sz w:val="28"/>
        </w:rPr>
        <w:t>
      АА – аралық аттестация</w:t>
      </w:r>
    </w:p>
    <w:bookmarkEnd w:id="327"/>
    <w:bookmarkStart w:name="z355" w:id="328"/>
    <w:p>
      <w:pPr>
        <w:spacing w:after="0"/>
        <w:ind w:left="0"/>
        <w:jc w:val="both"/>
      </w:pPr>
      <w:r>
        <w:rPr>
          <w:rFonts w:ascii="Times New Roman"/>
          <w:b w:val="false"/>
          <w:i w:val="false"/>
          <w:color w:val="000000"/>
          <w:sz w:val="28"/>
        </w:rPr>
        <w:t>
      Э – элективтер</w:t>
      </w:r>
    </w:p>
    <w:bookmarkEnd w:id="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"Мейіргер іс" мамандығы</w:t>
            </w:r>
            <w:r>
              <w:br/>
            </w:r>
            <w:r>
              <w:rPr>
                <w:rFonts w:ascii="Times New Roman"/>
                <w:b w:val="false"/>
                <w:i w:val="false"/>
                <w:color w:val="000000"/>
                <w:sz w:val="20"/>
              </w:rPr>
              <w:t>бойынша орта білімнен кейінгі</w:t>
            </w:r>
            <w:r>
              <w:br/>
            </w:r>
            <w:r>
              <w:rPr>
                <w:rFonts w:ascii="Times New Roman"/>
                <w:b w:val="false"/>
                <w:i w:val="false"/>
                <w:color w:val="000000"/>
                <w:sz w:val="20"/>
              </w:rPr>
              <w:t>білім берудің үлгілік кәсіби оқу</w:t>
            </w:r>
            <w:r>
              <w:br/>
            </w:r>
            <w:r>
              <w:rPr>
                <w:rFonts w:ascii="Times New Roman"/>
                <w:b w:val="false"/>
                <w:i w:val="false"/>
                <w:color w:val="000000"/>
                <w:sz w:val="20"/>
              </w:rPr>
              <w:t>бағдарламасына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030200 0 – "Мейіргерлік ісі" мамандығы бойынша үлгілік оқу жоспары</w:t>
      </w:r>
    </w:p>
    <w:p>
      <w:pPr>
        <w:spacing w:after="0"/>
        <w:ind w:left="0"/>
        <w:jc w:val="both"/>
      </w:pPr>
      <w:r>
        <w:rPr>
          <w:rFonts w:ascii="Times New Roman"/>
          <w:b w:val="false"/>
          <w:i w:val="false"/>
          <w:color w:val="000000"/>
          <w:sz w:val="28"/>
        </w:rPr>
        <w:t>
      Біліктілігі: "Қолданбалы бакалавр"</w:t>
      </w:r>
    </w:p>
    <w:p>
      <w:pPr>
        <w:spacing w:after="0"/>
        <w:ind w:left="0"/>
        <w:jc w:val="both"/>
      </w:pPr>
      <w:r>
        <w:rPr>
          <w:rFonts w:ascii="Times New Roman"/>
          <w:b w:val="false"/>
          <w:i w:val="false"/>
          <w:color w:val="000000"/>
          <w:sz w:val="28"/>
        </w:rPr>
        <w:t>
      Оқу формасы: күндізгі</w:t>
      </w:r>
    </w:p>
    <w:p>
      <w:pPr>
        <w:spacing w:after="0"/>
        <w:ind w:left="0"/>
        <w:jc w:val="both"/>
      </w:pPr>
      <w:r>
        <w:rPr>
          <w:rFonts w:ascii="Times New Roman"/>
          <w:b w:val="false"/>
          <w:i w:val="false"/>
          <w:color w:val="000000"/>
          <w:sz w:val="28"/>
        </w:rPr>
        <w:t>
      Нормативті оқу мерзімі: 1 жыл 6 ай</w:t>
      </w:r>
    </w:p>
    <w:p>
      <w:pPr>
        <w:spacing w:after="0"/>
        <w:ind w:left="0"/>
        <w:jc w:val="both"/>
      </w:pPr>
      <w:r>
        <w:rPr>
          <w:rFonts w:ascii="Times New Roman"/>
          <w:b w:val="false"/>
          <w:i w:val="false"/>
          <w:color w:val="000000"/>
          <w:sz w:val="28"/>
        </w:rPr>
        <w:t>
           (техникалық және кәсіби білім негізінде)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мен пән индексі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мен пәндердің атаулары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формасы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(сағ./кредиттер)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мерзімінің көлемі (сағ)</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 бойынша бөлінуі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студенттің өзіндік жұмысы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сабақ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клиникада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ЖГП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шет тілі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жүйесіндегі мейіргер мамандығы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қауіпсіздігі мен мейіргерлік күтім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мейіргерлік күтім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күтім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ОСКЭ</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жоспарлау принциптері мен зерттеулерді жүргізу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ментальды денсаулық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 мен қарттарға мейіргерлік күтім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ОСКЭ</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Биостатистика және зерттеу жұмыстарының нәтижелерін әзірлеу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электронды жүйесі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мейіргерлік күтім мен дәлелді тәжірибе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 қызметкерлерді басқару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Дипломдықжұмысты орындау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жұмысын рәсімдеу және алдын ала қорғау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жұмысын лдын ала қорғау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медициналық-санитарлық көмек" тәжірибесі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денсаулығы бұзылған пациенттерге мейіргерлік күтім"тәжірибесі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 пациенттерге мейіргерлік күтім" тәжірибесі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"Элективтімамандықтар бойынша медбике ісінің дағдыларын дамыту" диплом алды тәжірибе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жұмысын қорғау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жұмысын қорғау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7" w:id="329"/>
    <w:p>
      <w:pPr>
        <w:spacing w:after="0"/>
        <w:ind w:left="0"/>
        <w:jc w:val="both"/>
      </w:pPr>
      <w:r>
        <w:rPr>
          <w:rFonts w:ascii="Times New Roman"/>
          <w:b w:val="false"/>
          <w:i w:val="false"/>
          <w:color w:val="000000"/>
          <w:sz w:val="28"/>
        </w:rPr>
        <w:t>
      Қолданылған қысқартулар:</w:t>
      </w:r>
    </w:p>
    <w:bookmarkEnd w:id="329"/>
    <w:bookmarkStart w:name="z358" w:id="330"/>
    <w:p>
      <w:pPr>
        <w:spacing w:after="0"/>
        <w:ind w:left="0"/>
        <w:jc w:val="both"/>
      </w:pPr>
      <w:r>
        <w:rPr>
          <w:rFonts w:ascii="Times New Roman"/>
          <w:b w:val="false"/>
          <w:i w:val="false"/>
          <w:color w:val="000000"/>
          <w:sz w:val="28"/>
        </w:rPr>
        <w:t>
      ЖГП – жалпы гуманитарлық пәндер</w:t>
      </w:r>
    </w:p>
    <w:bookmarkEnd w:id="330"/>
    <w:bookmarkStart w:name="z359" w:id="331"/>
    <w:p>
      <w:pPr>
        <w:spacing w:after="0"/>
        <w:ind w:left="0"/>
        <w:jc w:val="both"/>
      </w:pPr>
      <w:r>
        <w:rPr>
          <w:rFonts w:ascii="Times New Roman"/>
          <w:b w:val="false"/>
          <w:i w:val="false"/>
          <w:color w:val="000000"/>
          <w:sz w:val="28"/>
        </w:rPr>
        <w:t>
      КТ – клиникалық практика</w:t>
      </w:r>
    </w:p>
    <w:bookmarkEnd w:id="331"/>
    <w:bookmarkStart w:name="z360" w:id="332"/>
    <w:p>
      <w:pPr>
        <w:spacing w:after="0"/>
        <w:ind w:left="0"/>
        <w:jc w:val="both"/>
      </w:pPr>
      <w:r>
        <w:rPr>
          <w:rFonts w:ascii="Times New Roman"/>
          <w:b w:val="false"/>
          <w:i w:val="false"/>
          <w:color w:val="000000"/>
          <w:sz w:val="28"/>
        </w:rPr>
        <w:t>
      ҚА – қорытынды аттестация</w:t>
      </w:r>
    </w:p>
    <w:bookmarkEnd w:id="332"/>
    <w:bookmarkStart w:name="z361" w:id="333"/>
    <w:p>
      <w:pPr>
        <w:spacing w:after="0"/>
        <w:ind w:left="0"/>
        <w:jc w:val="both"/>
      </w:pPr>
      <w:r>
        <w:rPr>
          <w:rFonts w:ascii="Times New Roman"/>
          <w:b w:val="false"/>
          <w:i w:val="false"/>
          <w:color w:val="000000"/>
          <w:sz w:val="28"/>
        </w:rPr>
        <w:t>
      ЖКП – жалпы кәсіби пәндер</w:t>
      </w:r>
    </w:p>
    <w:bookmarkEnd w:id="333"/>
    <w:bookmarkStart w:name="z362" w:id="334"/>
    <w:p>
      <w:pPr>
        <w:spacing w:after="0"/>
        <w:ind w:left="0"/>
        <w:jc w:val="both"/>
      </w:pPr>
      <w:r>
        <w:rPr>
          <w:rFonts w:ascii="Times New Roman"/>
          <w:b w:val="false"/>
          <w:i w:val="false"/>
          <w:color w:val="000000"/>
          <w:sz w:val="28"/>
        </w:rPr>
        <w:t>
      АП – арнайы пәндер</w:t>
      </w:r>
    </w:p>
    <w:bookmarkEnd w:id="334"/>
    <w:bookmarkStart w:name="z363" w:id="335"/>
    <w:p>
      <w:pPr>
        <w:spacing w:after="0"/>
        <w:ind w:left="0"/>
        <w:jc w:val="both"/>
      </w:pPr>
      <w:r>
        <w:rPr>
          <w:rFonts w:ascii="Times New Roman"/>
          <w:b w:val="false"/>
          <w:i w:val="false"/>
          <w:color w:val="000000"/>
          <w:sz w:val="28"/>
        </w:rPr>
        <w:t>
      КТ – кәсіби практика</w:t>
      </w:r>
    </w:p>
    <w:bookmarkEnd w:id="335"/>
    <w:bookmarkStart w:name="z364" w:id="336"/>
    <w:p>
      <w:pPr>
        <w:spacing w:after="0"/>
        <w:ind w:left="0"/>
        <w:jc w:val="both"/>
      </w:pPr>
      <w:r>
        <w:rPr>
          <w:rFonts w:ascii="Times New Roman"/>
          <w:b w:val="false"/>
          <w:i w:val="false"/>
          <w:color w:val="000000"/>
          <w:sz w:val="28"/>
        </w:rPr>
        <w:t>
      АА – аралық аттестация</w:t>
      </w:r>
    </w:p>
    <w:bookmarkEnd w:id="336"/>
    <w:bookmarkStart w:name="z365" w:id="337"/>
    <w:p>
      <w:pPr>
        <w:spacing w:after="0"/>
        <w:ind w:left="0"/>
        <w:jc w:val="both"/>
      </w:pPr>
      <w:r>
        <w:rPr>
          <w:rFonts w:ascii="Times New Roman"/>
          <w:b w:val="false"/>
          <w:i w:val="false"/>
          <w:color w:val="000000"/>
          <w:sz w:val="28"/>
        </w:rPr>
        <w:t>
      Э – элективтер</w:t>
      </w:r>
    </w:p>
    <w:bookmarkEnd w:id="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5В110100 "Мейіргер ісі"</w:t>
            </w:r>
            <w:r>
              <w:br/>
            </w:r>
            <w:r>
              <w:rPr>
                <w:rFonts w:ascii="Times New Roman"/>
                <w:b w:val="false"/>
                <w:i w:val="false"/>
                <w:color w:val="000000"/>
                <w:sz w:val="20"/>
              </w:rPr>
              <w:t>мамандығы бойынша</w:t>
            </w:r>
            <w:r>
              <w:br/>
            </w:r>
            <w:r>
              <w:rPr>
                <w:rFonts w:ascii="Times New Roman"/>
                <w:b w:val="false"/>
                <w:i w:val="false"/>
                <w:color w:val="000000"/>
                <w:sz w:val="20"/>
              </w:rPr>
              <w:t>бакалавриаттың мемлекеттік</w:t>
            </w:r>
            <w:r>
              <w:br/>
            </w:r>
            <w:r>
              <w:rPr>
                <w:rFonts w:ascii="Times New Roman"/>
                <w:b w:val="false"/>
                <w:i w:val="false"/>
                <w:color w:val="000000"/>
                <w:sz w:val="20"/>
              </w:rPr>
              <w:t>жалпыға бірдей міндетті</w:t>
            </w:r>
            <w:r>
              <w:br/>
            </w:r>
            <w:r>
              <w:rPr>
                <w:rFonts w:ascii="Times New Roman"/>
                <w:b w:val="false"/>
                <w:i w:val="false"/>
                <w:color w:val="000000"/>
                <w:sz w:val="20"/>
              </w:rPr>
              <w:t>стандартына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шілдедегі</w:t>
            </w:r>
            <w:r>
              <w:br/>
            </w:r>
            <w:r>
              <w:rPr>
                <w:rFonts w:ascii="Times New Roman"/>
                <w:b w:val="false"/>
                <w:i w:val="false"/>
                <w:color w:val="000000"/>
                <w:sz w:val="20"/>
              </w:rPr>
              <w:t>№ 647 бұйрығына 8-4-қосымша</w:t>
            </w:r>
          </w:p>
        </w:tc>
      </w:tr>
    </w:tbl>
    <w:bookmarkStart w:name="z367" w:id="338"/>
    <w:p>
      <w:pPr>
        <w:spacing w:after="0"/>
        <w:ind w:left="0"/>
        <w:jc w:val="left"/>
      </w:pPr>
      <w:r>
        <w:rPr>
          <w:rFonts w:ascii="Times New Roman"/>
          <w:b/>
          <w:i w:val="false"/>
          <w:color w:val="000000"/>
        </w:rPr>
        <w:t xml:space="preserve"> 5В110100 – "Мейіргер ісі" мамандығы бойынша бакалавриаттың үлгілік кәсіптік оқу бағдарламасы 1-тарай. Білім беру бағдарламасының паспорты</w:t>
      </w:r>
    </w:p>
    <w:bookmarkEnd w:id="338"/>
    <w:bookmarkStart w:name="z368" w:id="339"/>
    <w:p>
      <w:pPr>
        <w:spacing w:after="0"/>
        <w:ind w:left="0"/>
        <w:jc w:val="both"/>
      </w:pPr>
      <w:r>
        <w:rPr>
          <w:rFonts w:ascii="Times New Roman"/>
          <w:b w:val="false"/>
          <w:i w:val="false"/>
          <w:color w:val="000000"/>
          <w:sz w:val="28"/>
        </w:rPr>
        <w:t xml:space="preserve">
      1. 5В110100 – "Мейіргер ісі" мамандығы бойынша бакалавриаттың үлгілік кәсіби оқу бағдарламасы (бұдан әрі - Бағдарлама) 2009 жылғы 18 қыркүйектегі "Халық денсаулығы және денсаулық сақтау жүйесі туралы" Қазақстан Республикасы Кодексінің 175-бабының </w:t>
      </w:r>
      <w:r>
        <w:rPr>
          <w:rFonts w:ascii="Times New Roman"/>
          <w:b w:val="false"/>
          <w:i w:val="false"/>
          <w:color w:val="000000"/>
          <w:sz w:val="28"/>
        </w:rPr>
        <w:t>5-тармағына</w:t>
      </w:r>
      <w:r>
        <w:rPr>
          <w:rFonts w:ascii="Times New Roman"/>
          <w:b w:val="false"/>
          <w:i w:val="false"/>
          <w:color w:val="000000"/>
          <w:sz w:val="28"/>
        </w:rPr>
        <w:t xml:space="preserve">, "Білім туралы" Қазақстан Республикасы 2007 жылғы 27 шілдедегі заңының </w:t>
      </w:r>
      <w:r>
        <w:rPr>
          <w:rFonts w:ascii="Times New Roman"/>
          <w:b w:val="false"/>
          <w:i w:val="false"/>
          <w:color w:val="000000"/>
          <w:sz w:val="28"/>
        </w:rPr>
        <w:t>36-бабына</w:t>
      </w:r>
      <w:r>
        <w:rPr>
          <w:rFonts w:ascii="Times New Roman"/>
          <w:b w:val="false"/>
          <w:i w:val="false"/>
          <w:color w:val="000000"/>
          <w:sz w:val="28"/>
        </w:rPr>
        <w:t xml:space="preserve"> сәйкес әзірленген және Қазақстан Республикасының медициналық білім беру ұйымдарында медицина кадрларын даярлаудың тәртібін анықтайды (бұдан әрі – Ұйым).</w:t>
      </w:r>
    </w:p>
    <w:bookmarkEnd w:id="339"/>
    <w:bookmarkStart w:name="z369" w:id="340"/>
    <w:p>
      <w:pPr>
        <w:spacing w:after="0"/>
        <w:ind w:left="0"/>
        <w:jc w:val="both"/>
      </w:pPr>
      <w:r>
        <w:rPr>
          <w:rFonts w:ascii="Times New Roman"/>
          <w:b w:val="false"/>
          <w:i w:val="false"/>
          <w:color w:val="000000"/>
          <w:sz w:val="28"/>
        </w:rPr>
        <w:t>
      2. Бакалавриатта мамандарды даярлау мейіргер ісі саласын жоғары білікті мамандармен қамтамасыз ету үшін жүзеге асырылады.</w:t>
      </w:r>
    </w:p>
    <w:bookmarkEnd w:id="340"/>
    <w:bookmarkStart w:name="z370" w:id="341"/>
    <w:p>
      <w:pPr>
        <w:spacing w:after="0"/>
        <w:ind w:left="0"/>
        <w:jc w:val="both"/>
      </w:pPr>
      <w:r>
        <w:rPr>
          <w:rFonts w:ascii="Times New Roman"/>
          <w:b w:val="false"/>
          <w:i w:val="false"/>
          <w:color w:val="000000"/>
          <w:sz w:val="28"/>
        </w:rPr>
        <w:t>
      3. Бакалавриат білім беру бағдарламасын меңгеруді қалаған тұлғалардың бастапқы білімі - жалпы орташа білім, техникалық және кәсіптік білім (барлық мамандықтар), жылдамдатылған оқу мерзімімен -кемінде үш жыл жұмыс өтілі бар "Мейіргер ісі" мамандығы бойынша техникалық және кәсіби білім, "Қолданбалы бакалавр" біліктілігімен "Мейіргер ісі" мамандығы бойынша ортадан кейінгі білім.</w:t>
      </w:r>
    </w:p>
    <w:bookmarkEnd w:id="341"/>
    <w:bookmarkStart w:name="z371" w:id="342"/>
    <w:p>
      <w:pPr>
        <w:spacing w:after="0"/>
        <w:ind w:left="0"/>
        <w:jc w:val="both"/>
      </w:pPr>
      <w:r>
        <w:rPr>
          <w:rFonts w:ascii="Times New Roman"/>
          <w:b w:val="false"/>
          <w:i w:val="false"/>
          <w:color w:val="000000"/>
          <w:sz w:val="28"/>
        </w:rPr>
        <w:t>
      4. Бакалавриаттың білім беру бағдарламасына:</w:t>
      </w:r>
    </w:p>
    <w:bookmarkEnd w:id="342"/>
    <w:bookmarkStart w:name="z372" w:id="343"/>
    <w:p>
      <w:pPr>
        <w:spacing w:after="0"/>
        <w:ind w:left="0"/>
        <w:jc w:val="both"/>
      </w:pPr>
      <w:r>
        <w:rPr>
          <w:rFonts w:ascii="Times New Roman"/>
          <w:b w:val="false"/>
          <w:i w:val="false"/>
          <w:color w:val="000000"/>
          <w:sz w:val="28"/>
        </w:rPr>
        <w:t>
      1) жалпы білім беру, базалық және бейімдеуші пәндер циклдерерінің міндетті және таңдау компоненттері бойынша теориялық білімі;</w:t>
      </w:r>
    </w:p>
    <w:bookmarkEnd w:id="343"/>
    <w:bookmarkStart w:name="z373" w:id="344"/>
    <w:p>
      <w:pPr>
        <w:spacing w:after="0"/>
        <w:ind w:left="0"/>
        <w:jc w:val="both"/>
      </w:pPr>
      <w:r>
        <w:rPr>
          <w:rFonts w:ascii="Times New Roman"/>
          <w:b w:val="false"/>
          <w:i w:val="false"/>
          <w:color w:val="000000"/>
          <w:sz w:val="28"/>
        </w:rPr>
        <w:t>
      2) аралық және қорытынды аттестаттау кіреді.</w:t>
      </w:r>
    </w:p>
    <w:bookmarkEnd w:id="344"/>
    <w:bookmarkStart w:name="z374" w:id="345"/>
    <w:p>
      <w:pPr>
        <w:spacing w:after="0"/>
        <w:ind w:left="0"/>
        <w:jc w:val="both"/>
      </w:pPr>
      <w:r>
        <w:rPr>
          <w:rFonts w:ascii="Times New Roman"/>
          <w:b w:val="false"/>
          <w:i w:val="false"/>
          <w:color w:val="000000"/>
          <w:sz w:val="28"/>
        </w:rPr>
        <w:t>
      Білім беру қызметін ұйымдастыру мен жоспарлау мамандық бойынша үлгілік оқу жоспарларының негізінде жүзеге асырылады.</w:t>
      </w:r>
    </w:p>
    <w:bookmarkEnd w:id="345"/>
    <w:bookmarkStart w:name="z375" w:id="346"/>
    <w:p>
      <w:pPr>
        <w:spacing w:after="0"/>
        <w:ind w:left="0"/>
        <w:jc w:val="both"/>
      </w:pPr>
      <w:r>
        <w:rPr>
          <w:rFonts w:ascii="Times New Roman"/>
          <w:b w:val="false"/>
          <w:i w:val="false"/>
          <w:color w:val="000000"/>
          <w:sz w:val="28"/>
        </w:rPr>
        <w:t>
      5. Білім алушылардың оқу жетістіктерін бақылау Ұйым өздігінше анықтайтын әр түрлі бақылау түрлерімен жүзеге асырылады және бітірушінің басты құзыреттерін қалыптастыруды міндетті бақылауды қамтиды.</w:t>
      </w:r>
    </w:p>
    <w:bookmarkEnd w:id="346"/>
    <w:bookmarkStart w:name="z376" w:id="347"/>
    <w:p>
      <w:pPr>
        <w:spacing w:after="0"/>
        <w:ind w:left="0"/>
        <w:jc w:val="both"/>
      </w:pPr>
      <w:r>
        <w:rPr>
          <w:rFonts w:ascii="Times New Roman"/>
          <w:b w:val="false"/>
          <w:i w:val="false"/>
          <w:color w:val="000000"/>
          <w:sz w:val="28"/>
        </w:rPr>
        <w:t>
      6. Білім алушыларды аралық бақылау жұмыс оқу жоспарына және ұйымның ғылыми кеңесінде бекітілген академиялық күнтізбеге сәйкес жүзеге асырылады.</w:t>
      </w:r>
    </w:p>
    <w:bookmarkEnd w:id="347"/>
    <w:bookmarkStart w:name="z377" w:id="348"/>
    <w:p>
      <w:pPr>
        <w:spacing w:after="0"/>
        <w:ind w:left="0"/>
        <w:jc w:val="both"/>
      </w:pPr>
      <w:r>
        <w:rPr>
          <w:rFonts w:ascii="Times New Roman"/>
          <w:b w:val="false"/>
          <w:i w:val="false"/>
          <w:color w:val="000000"/>
          <w:sz w:val="28"/>
        </w:rPr>
        <w:t>
      7. Оқу жылы аяқталғанда, аралық аттестаттаудың нәтижесі негізінде ұйым басшысының бұйрығымен білім алушылар курстан курсқа көшіріледі. Осы мақсатта көшіру баллы анықталады.</w:t>
      </w:r>
    </w:p>
    <w:bookmarkEnd w:id="348"/>
    <w:bookmarkStart w:name="z378" w:id="349"/>
    <w:p>
      <w:pPr>
        <w:spacing w:after="0"/>
        <w:ind w:left="0"/>
        <w:jc w:val="both"/>
      </w:pPr>
      <w:r>
        <w:rPr>
          <w:rFonts w:ascii="Times New Roman"/>
          <w:b w:val="false"/>
          <w:i w:val="false"/>
          <w:color w:val="000000"/>
          <w:sz w:val="28"/>
        </w:rPr>
        <w:t>
      8. Курс бағдарламасын толық көлемде орындаған, бірақ төменгі көшіру балын алмаған білім алушы, үлгерімің жоғарлату үшін кейбір пәндерді ақылы түрде жазғы семестрде қайта оқуға және емтихан тапсыруға мүмкіндік алады.</w:t>
      </w:r>
    </w:p>
    <w:bookmarkEnd w:id="349"/>
    <w:bookmarkStart w:name="z379" w:id="350"/>
    <w:p>
      <w:pPr>
        <w:spacing w:after="0"/>
        <w:ind w:left="0"/>
        <w:jc w:val="both"/>
      </w:pPr>
      <w:r>
        <w:rPr>
          <w:rFonts w:ascii="Times New Roman"/>
          <w:b w:val="false"/>
          <w:i w:val="false"/>
          <w:color w:val="000000"/>
          <w:sz w:val="28"/>
        </w:rPr>
        <w:t>
      9. Білім алушыны қорытынды аттестаттау, ұйымның ғылыми (әдістемелік) кеңесімен бекітілген түрінде, оқу жұмыс жоспарына және академиялық күнтізбеге сәйкес мерзімінде жүзеге асырылады.</w:t>
      </w:r>
    </w:p>
    <w:bookmarkEnd w:id="350"/>
    <w:bookmarkStart w:name="z380" w:id="351"/>
    <w:p>
      <w:pPr>
        <w:spacing w:after="0"/>
        <w:ind w:left="0"/>
        <w:jc w:val="both"/>
      </w:pPr>
      <w:r>
        <w:rPr>
          <w:rFonts w:ascii="Times New Roman"/>
          <w:b w:val="false"/>
          <w:i w:val="false"/>
          <w:color w:val="000000"/>
          <w:sz w:val="28"/>
        </w:rPr>
        <w:t xml:space="preserve">
      Қорытынды аттестаттауға жеке оқу жоспарының талаптарына сәйкес білім беру үдерісін аяқтаған білім алушылар жіберіледі. </w:t>
      </w:r>
    </w:p>
    <w:bookmarkEnd w:id="351"/>
    <w:bookmarkStart w:name="z381" w:id="352"/>
    <w:p>
      <w:pPr>
        <w:spacing w:after="0"/>
        <w:ind w:left="0"/>
        <w:jc w:val="both"/>
      </w:pPr>
      <w:r>
        <w:rPr>
          <w:rFonts w:ascii="Times New Roman"/>
          <w:b w:val="false"/>
          <w:i w:val="false"/>
          <w:color w:val="000000"/>
          <w:sz w:val="28"/>
        </w:rPr>
        <w:t>
      10. Жеке оқу жоспарының талаптарын орындамаған соңғы курс білім алушылары жазғы семестрге өткізілмей, келесі жылға қайта оқуға қалдырылады.</w:t>
      </w:r>
    </w:p>
    <w:bookmarkEnd w:id="352"/>
    <w:bookmarkStart w:name="z382" w:id="353"/>
    <w:p>
      <w:pPr>
        <w:spacing w:after="0"/>
        <w:ind w:left="0"/>
        <w:jc w:val="both"/>
      </w:pPr>
      <w:r>
        <w:rPr>
          <w:rFonts w:ascii="Times New Roman"/>
          <w:b w:val="false"/>
          <w:i w:val="false"/>
          <w:color w:val="000000"/>
          <w:sz w:val="28"/>
        </w:rPr>
        <w:t>
      11. Қорытынды аттестаттауды өткізу үшін Ұйым Мемлекеттік аттестаттау комиссиясын (МАК) құрады.</w:t>
      </w:r>
    </w:p>
    <w:bookmarkEnd w:id="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5В110100 – "Мейіргер ісі"</w:t>
            </w:r>
            <w:r>
              <w:br/>
            </w:r>
            <w:r>
              <w:rPr>
                <w:rFonts w:ascii="Times New Roman"/>
                <w:b w:val="false"/>
                <w:i w:val="false"/>
                <w:color w:val="000000"/>
                <w:sz w:val="20"/>
              </w:rPr>
              <w:t>мамандығы бойынша</w:t>
            </w:r>
            <w:r>
              <w:br/>
            </w:r>
            <w:r>
              <w:rPr>
                <w:rFonts w:ascii="Times New Roman"/>
                <w:b w:val="false"/>
                <w:i w:val="false"/>
                <w:color w:val="000000"/>
                <w:sz w:val="20"/>
              </w:rPr>
              <w:t>бакалавриаттың үлгілік кәсіби</w:t>
            </w:r>
            <w:r>
              <w:br/>
            </w:r>
            <w:r>
              <w:rPr>
                <w:rFonts w:ascii="Times New Roman"/>
                <w:b w:val="false"/>
                <w:i w:val="false"/>
                <w:color w:val="000000"/>
                <w:sz w:val="20"/>
              </w:rPr>
              <w:t>оқу бағдарламасына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5В110100 "Мейіргер ісі" мамандығы бойынша кәсіби тәжірибе және циклдік пәндерінің</w:t>
      </w:r>
      <w:r>
        <w:br/>
      </w:r>
      <w:r>
        <w:rPr>
          <w:rFonts w:ascii="Times New Roman"/>
          <w:b/>
          <w:i w:val="false"/>
          <w:color w:val="000000"/>
        </w:rPr>
        <w:t>үлгілік кәсіби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индексі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 мен негізгі бөлімдері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Құзреттілікті қалыптастыратын код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ЖБПМ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заман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қазіргі заманғы тарихы пәні және оның міндеттері. Қазіргі кездегі "Қазақстанның қазіргі заманғы тарихы" пәні туралы түсінік. Тарих, жеке тұлға, мемлекет. Тарих және өркениет. Бүгінгі Отан тарихының қызметі мен принциптері. Қазақстанның қазіргі заманғы тарихын әлемдік тарихи үдерістер аясында қарастыру. Ұлттық тарихтың құндылықтары. "Қазақстан Республикасында тарихи сананың қалыптасуы концепциясы". Бүгінгі Қазақстанның тарихын кезеңдерге бөлу. Қазақстанның қазіргі заманғы тарихын зерттеудің негізгі әдістері. Отан тарихын зерттеудегі жаңа теориялық-концептуалдық ұстанымдар. "Қазақстанның қазіргі заманғы тарихы" пәні бойынша деректер мен зерттеулер. Отан тарихын зерттеудің ерекшеліктері. Қазақстанның бүгінгі таңдағы ұлттық тарихының өзекті мәселелері.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ЖБПМ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Философия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пәні. Философия пәні, мақсаты мен қызметі. Ежелгі әлем философиясы. Қазақтардың философиясы. Ежелгі Шығыс философиясы. Антикалық философия. Қайта өрлеу дәуірінің философиясы. Жаңа заман философиясы. Еуропалық Ағартудың 18 ғасыр философиясы. Классикалық неміс философиясы. 18 ғасырдың соңы мен 19 ғасырдың басындағы философия. Қазақ философиясы. Әлемнің философиялық түсінік негіздері. Онтологияның орталық санаты ретіндегі болмысы. Даму принциптері: диалектика және синергетика. Танымның шекаралары мен мүмкіндіктері. Ғылыми танымның өзгешелігі. Даму мен ізденудегі философия. Философиялық антропология. Әлеуметтік философия. Заманауилықтың ғаламдық шақырылуын философиялық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ЖБПМ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тілі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тілдерін үйренуге фонетикалық, орфографиялық, лексикалық және грамматикалық ережелер. Фонетика: шет тілінің айтылу және ырғақтық-интонациялық ерекшеліктері, тілдің дыбыстық жүйесінің рецепциясы және репродукциясы. Орфография: тілдің әріптік дыбыс жүйесі, негізгі орфографиялық ережелер. Лексика: сөзжасам үлгілері; көлемі базалық тілдің 2500 бірлігін құрайтын, монымен қатар, мамандықтың бейініне сәйкес келетін терминдердің лексикалық минимумы; қолдану салалары бойынша лексиканы саралау. Грамматика: негізгі сөз таптары – зат есім, сын есім, сан есім, үстеу, етістік, есімдік, көмекші сөз; жай сөйлем мен күрделі сөйлемнің құрылымы; сөзжасамның негізгі модельдері. Оқу: оқудың танысу, іздеу, зерттеу және қарау машықтарын қалыптастыру. Сөйлеу: зерттелген тақырыптар аясында диалог пен монолог сөйлеу машықтары. Жазу: шығарма және жеке және іскерлік сипаттағы хат жазудағы ақпараттық дағдыларды жүйелі дамыту. тілдік нормаларға сәйкес мамандық бойынша шет тілінен қазақ (орыс) тіліне мәтіндерді аудару. Тыңдалым: күнделікті, ақпараттық, кәсіптік сипатта тыңдауда дыбысты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ЖБПМ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(орыс) тілі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қазақ (орыс) тілінің фонетикалық, орфоэпиялық, орфографиялық, морфологиялық, синтакситік нормаларының негізгі ұғымдары. Лексикология, фразеология, морфология, синтаксистің негізгі түсініктері.Сөйлемнің деңгейінде: жай және күрделі сөйлемдердің құрылымындағы субъектілік предикаттық қатынас, жай, салалас құрмалас бағынықылы, сабақтас құрмалас бағынықылы сөйлемдердегі объектілік, анықтауыштық, пысықтауыштық мағыналарының айтылуы. Жалғаулықсыз сөйлемдердегі салаластық және сабақтастық қатынастардың айтылуы. Мәтіннің деңгейінде: әр түрлі түрдегі мәтіндердің құрылысы мен байланысу түрлері, қазіргі қазақ тілінің әр түрлі стильдерінің (публицистикалық, көркемдік, ресми-іскери) ерекшеліктері, сөйлеудің ғылыми стилінің ерекшеліктері: ғылыми баяндаманың, сын-пікірдің, андатпаның, түйіндеменің құрылысы. Сөйлеу әрекеті деңгейінде: оқу, түсінік беру, компрессия, мәтіндердің мазмұнын баяндау. Әр түрлі түрдегі рефераттардың, түйіндемелердің, андатпалардың, сын-пікірлердің жоспарларын жасау және жазу. Әр түрлі түрдегі монологтардың, диалогтардың, полилогтардың, сөйлесу әдептерін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ЖБПМ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 дамуының шешуші секторларында ақпараттық-коммуникациялық технологиялардың рөлі. АКТ стандарттары. Компьютерлік жүйелерге кіріспе. Компьютерлік жүйелердің архитектурасы. Бағдарламалық жасақтама. Операциялық жүйелер. Адам-компьютер өзара әрекеттестігі. Деректер қоры жүйесі. Деректерді талдау. Деректерді басқару. Желілер және телекоммуникациялар. Киберқауіпсіздік. Интернет технологиялар. Бұлтты және мобильді технологиялар. Мультимедиялық технологиялар. Smart технологиялар.E-технологиялар. Электрондық бизнес. Электрондық оқыту. Электрондық үкімет. Кәсіби саласындағы ақпараттық технологиялар. Индустриалық ақпараттық-коммуникациялық технологиялар. Ақпараттық-коммуникациялық технологиялардың даму перспективалары.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БПМ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(орыс) тіліндегі кәсіптік терминология. Арнайы кәсіпке бағдарланған материал және оны берілген кәсіптік жағдаяттарда пайдалану. Мамандық бойынша пәндік сала мазмұнының қазақ (орыс) тіліндегі сипаттамасы. Кәсіптік құзырет: қазақ (орыс) тіліндегі мәтіндерді бағдарлау. Кәсіби бағдарланған қазақ (орыс) тілінің бейінді пәндермен байланысы.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БПМ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бағдарланған шет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бағдарланған шет тілі адами қызметтің белгілі бір саласына (мамандық ерекшелігін есепке алғанда) қызмет ететін пәндік феномен сияқты. Пәндік-тілдік материалды меңгеруді қалыптастыру негіздері. Шет тілдік мәндегі базалық санаттық-ұғымдық аппарат. Кәсіби шет тілі терминологиясы. Арнайы кәсіби бағдарланған материал және оны берілген кәсіби жағдаяттарда пайдалану. Мамандық бойынша пәндік сала мазмұнының шет тілдегі сипаттамасы. Кәсіби құзырет: шет тіліндегі мәтіндерге бағдарлану, кәсіптік мазмұнда монологтық пікір айту және т.б. Кәсіби бағдарланған шет тілінің пәндерімен байланысы. Кәсіби бағдарланған шет тілін трансформациялау және саралау.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БПМ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Анатомия, физиология және патология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ағзасы. Әртүрлі жас санаттарындағы және мүшелер мен жүйелердің әр түрлі жағдайындағы функционалды жүйе. Жүрек қызметін реттеу. Гемодинамика негіздері. Тыныс алу үдерісінің негізгі кезеңдері. Ас қорыту қағидаттары мен тетіктерін реттеу. жүйесінің қызмет етуінің негізгі заңдылықтары. Жалпы нозология. Жалпы этиология және патогенез. Сыртқы этиологиялық факторлардың ағзаға ауру тудыратын әсері. Ағзаның реактивтілігінің және патологиядағы тұқым қуалаушылықтың рөлі. Жасушаның жалпы патологиясы. Жарақат морфологиясы. Дистрофиялар, классификация. Морфологиялық көріністер мен нәтижелер. Некроз. Қан айналым бұзылыстары. Қабыну туралы жалпы ілім. Аллергия. Заттектер алмасуының бұзылыстары. Жұқпалы процесс патофизиологиясы. Онкопатология.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БПМ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мейіргер ісі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Дәлелді медицинаға кіріспе. Дәлелді медцицинаның анықтамасы және негізгіқағидаттары. Клиникалық эпидемиологияның қағидаттары мен әдістері. Дәлелді медицинаның даму тарихы. Дәлелді медицинаны дамытудың әлемдік тәжірибесі. Тәуелсіз мемлекеттер достығы елдерінде және алыс шетелдерде клиникалық практикада дәлелді медицинаның және дәлелді мейіргерлік практиканың орны. Мейіргер ісінде ғылыми зерттеулердің дизайны, жіктелуі туралы түсініктеме. Мейіргер ісі саласында ғылыми зерттеулерді жіктеу. Дәлелділіктің дәстүрлі иерархиясы. Дәлелділіктің деңгейлері. Мейіргер ісіндегі зерттеулерді жоспарлау.Зерттеу нәтижелерін рәсімдеу. Медициналық мақалаларды жазу дағдылары. Дәлелді медицинаның 5 кезеңі. Интернеттен, электронды базалардан мәлімет іздеу. </w:t>
            </w:r>
          </w:p>
          <w:p>
            <w:pPr>
              <w:spacing w:after="20"/>
              <w:ind w:left="20"/>
              <w:jc w:val="both"/>
            </w:pPr>
            <w:r>
              <w:rPr>
                <w:rFonts w:ascii="Times New Roman"/>
                <w:b w:val="false"/>
                <w:i w:val="false"/>
                <w:color w:val="000000"/>
                <w:sz w:val="20"/>
              </w:rPr>
              <w:t>
Медициналық ақпаратты күрделі талдау. Мейіргер ісінде клиникалық зерттеулердің әдіснамалық сапасын бағалау. Дәлелді мейіргер ісінде және дәлелді мейіргер практикасындағы этика сұрақтары. Ғылыми зерттеуге қатысатындардың рөлі мен құқықтары. Мейіргер ісінде клиникалық нұсқау, клиникалық басшылық. Медициналық аудит. Медициналық көмекті жақсартуда мейіргердің рөлі. Дәлелді мейіргер практикасын дамытудың әдістері мен стратегиясы. Зерттеу нәтижелерін мейіргер практикасында қолдану. Ұйымдастырудағы өзгерістердің модельдері, оларды практикаға енгізудегі кедергілерді жеңу.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БҚ-4.</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БПМ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онкологиялық көмектің ұйымдастырылу жүйесі. Асептика және антисептика. Пациент пен қызметкерлердің инфекциялық қауіпсіздігі. Анестезиологияның жалпы сұрақтары. Десмургия. Қанкету және гемостаз, жіті қан жоғалту. Трансфузиялогияның негізгі сұрақтары. Хирургиялық және онкологиялық аурулардағы мейіргерлік үрдіс. Травматологияның, реаниматологияның негіздері. Хиругиялық операциялар. Жедел және созылмалы хирургиялық инфекциялар. Күйіктер, үсіктер, оның емі. Іштің жіті аурулары, тамырлардың аурулары, несеп шығару жүйесінің бұзылуы. Паразиттік аурулар. Пластикалық хирургия. Жеке 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БПМ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шұғыл медициналық жағдайлардағы мейіргерлік күтім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жағдайлардағы мейіргерлік күтімді көрсетудің ұйымдастырылуы. Шұғыл көмек көрсету кезінде мейіргердің этикасы мен деонтологиясы. Жедел коронарлы синдром.Жүрек ритмінің бұзылысы. Гипертониялық криз. Жүрек-қантамыр жеткіліксіздігі. Тыныс алу жеткіліксіздігі. Бронх демікпесі. Өкпенің созылмалы обструктивтік аурулары. Пневмониялар. Жедел ми қанайналым бұзылысы. Эпилепсия. Комалар. Метаболикалық комалар. Шұғыл көмекті қажет ететін жедел жұқпалы аурулар. Тамақ токсико инфекциясы. Педиатриядағы терминальді жағдайлар. Шұғыл көмек пен күтім ерекшеліктері. Гипертермиялық синдром. Педиатриядағы күтім мен шұғыл көмек ерекшеліктері. Хирургия және гинекологиядағы жедел іш. Әртүрлі этиологиялы қан кетулер. Естен тану. Бас-ми жарақаты. Кеуде мен құрсақ қуысының жарақаттары мен зақымдары. Күйіктер. Суықты жарақат. Преэклапсия. Эклампсия. Стоматологиядағы шұғыл жағдайлар. Анафилактикалық естен тану. Есекжем. Квинке ісігі. Лайелла синдромы. Кенеттен және аз уақытты естен тану. Психикалық кызметтің бұзылысы.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БПМ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аурулары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санитариялық-эпидемияға қарсы режимді қамтамасыз ету. Науқаста клиникалық тексерудің негізгі әдістері. Науқасты тексерудің жалпы жоспары. Сырқатнама схемасы. Науқасты субьективті тексеру. Неонаталдық кезеңде мейіргерлік үрдісті ұйымдастыру. Жаңа туған нәрестелерді скринингтік тексеру. Балалар скринингі. Балалардың тыныс алу мүшелерінің аурулары кезіндегі мейіргерлік үрдісті ұйымдастыру.Асқазан-ішек аурулар кезінде мейіргерлік үрдісті ұйымдастыру. Қан айналымы органдарының аурулар кезінде мейіргерлік үрдісті ұйымдастыру. Балалар ауруларын ықпалдастырып емдеу. Жүрек-өкпе реанимациясын жасау: "ауыздан ауызға" және "ауызбен мұрынға" әдістерімен қолдан дем алдыру, бұлтарма жүрек массажы. Балаларда шұғыл жағдайлар кезінде көмек көрсету (анафилактикалық естен тану, бронх демікпесі, гипертермия, тырыспа, ларингоспазм)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БПМ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Акушерия және гинекология негіздері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патология және кеңінен тараған негізгі акушерлік жағдайлар туралы дәлелді білімдер; Акушерлік және гинекологиялық аурулардың ең көп таралған жағдайында мейіргерлік үрдісті іске асыру. Жүкті және бала емізетін әйелдер үшін фармакотерапияның ерекшеліктері. Отбасын жоспарлау мәселелері бойынша адамдарды, науқастарға және отбасыларына кеңес беру; Балалық шақ кезеңдерінде кең таралған патологиялардың негізгі көріністері туралы дәлелді білімдер; Ең көп кездесетін балалық жас аурулары кезінде мейіргерлік үрдісті жүзеге асыру. Ең көп кездесетін балалық жас аурулары кезінде балалар ауруларын ықпалдастырып емдеу. Әртүрлі жастағы балаларға арналған фармакотерапияның ерекшеліктері.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БПМ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аурулар пропедевтикасы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клиникалық тексерудің негізгі әдістері. Тыныс алу органдарының аурулармен ауыратын пациенттерді тексеріп қарау. Қан айналым органдарының аурулармен ауыратын пациенттерді тексеріп қарау. Гепатобилиарды жүйе және ас қорыту органдарының аурулармен ауыратын пациенттерді тексеріп қарау. Зәр шығару органдарының аурулармен ауыратын пациенттерді тексеру. Қан ауруларымен ауыратын пациенттерді тексеріп қарау. Эндокриндік жүйе аурулармен ауыратын пациенттерді тексеріп қарау. Аллергоздармен және буын аурулармен ауыратын пациенттерді тексеріп қарау. АИТВ инфекциясы туралы түсінік. Ішкі органдардың түрлі патологиясы бар ауруларды курациялау. Оқу сырқатнамасы.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БПМ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мейіргерлік күтім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клиникалық жағдайлардағы мейіргерлік үй күтімнің көрсеткіштері мен мүмкіншіліктері (пациенттер, жара күтімін қажет етушілер, мүгедек науқастар, неврологиялық аурулары бар науқастар, жүрек, жүйке жүйесі). Үйжағдайындағы күтімнің негізгі қағидаттары. Үй жағдайында мейіргерлік күтім жасау науқастың жалпы жағдайы мен оның негізгі диагнозына байланысты жоспарланып іске асырылады. Пациентті ары қарай жургізу мен қызметінің бағалануы нәтижелері. Үй жағдайындағы мейіргерлік күтім дәрігермен, науқас жанұясымен, әлеуметтік жұмысшымен, пән аралық командамен, қамқоршысымен бірге іске асырылады.Құжаттарды дұрыс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КҚ-3.</w:t>
            </w:r>
          </w:p>
          <w:p>
            <w:pPr>
              <w:spacing w:after="20"/>
              <w:ind w:left="20"/>
              <w:jc w:val="both"/>
            </w:pPr>
            <w:r>
              <w:rPr>
                <w:rFonts w:ascii="Times New Roman"/>
                <w:b w:val="false"/>
                <w:i w:val="false"/>
                <w:color w:val="000000"/>
                <w:sz w:val="20"/>
              </w:rPr>
              <w:t>
КҚ-5.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БПМ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аурулар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аурулар" мен әлеуметтік маңызы бар аурулардан туындататын факторларының қауіптілігін анықтау. Әлеуметтік маңызы бар аурулардың тізбесін анықтайтын нормативтік-құқықтық құжаттар, әлеуметтік-медициналық көмектің түрі мен көлемі, жеңілдіктер тізімі мен түрлері.Пациенттерді/ клиенттерді диспансерлік бақылаудан өткізу, клиент оның ішінде жұмысқа жарамсыздығын анықтау. Туберкулезбен ауыратын науқастардың күтімі мен медициналық көмегін ұйымдастыру. Онкологиялық аурулармен ауыратын науқастардың күтімі мен медициналық көмегін ұйымдастыру. АИТВ және вирусты гепатит аурулармен ауыратын науқастардың күтімі мен медициналық көмегін ұйымдастыру. Қант диабетімен ауыратын науқастардың күтімі мен медициналық көмегін ұйымдастыру. Емдік-диагностикалық іс-шараларға сәйкес қаржымен қамтамасыз етуді ұйымдастыру. Әлеуметтік маңызы бар аурулары бар науқастар қызығушылығы мен құқығын қорғау.</w:t>
            </w:r>
          </w:p>
          <w:p>
            <w:pPr>
              <w:spacing w:after="20"/>
              <w:ind w:left="20"/>
              <w:jc w:val="both"/>
            </w:pPr>
            <w:r>
              <w:rPr>
                <w:rFonts w:ascii="Times New Roman"/>
                <w:b w:val="false"/>
                <w:i w:val="false"/>
                <w:color w:val="000000"/>
                <w:sz w:val="20"/>
              </w:rPr>
              <w:t xml:space="preserve">
Әлеуметтік маңызы бар ауруларды жеке, жанұялық және популяциялық деңгейдегі алдын </w:t>
            </w:r>
          </w:p>
          <w:p>
            <w:pPr>
              <w:spacing w:after="20"/>
              <w:ind w:left="20"/>
              <w:jc w:val="both"/>
            </w:pPr>
            <w:r>
              <w:rPr>
                <w:rFonts w:ascii="Times New Roman"/>
                <w:b w:val="false"/>
                <w:i w:val="false"/>
                <w:color w:val="000000"/>
                <w:sz w:val="20"/>
              </w:rPr>
              <w:t>
алу іс- шаралары; коммуникациялық технологиялар мен бұқаралық ақпарат құралдарының тиімді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БПМ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 және адикция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 және жеке даму, критерийлері мен факторлары.</w:t>
            </w:r>
          </w:p>
          <w:p>
            <w:pPr>
              <w:spacing w:after="20"/>
              <w:ind w:left="20"/>
              <w:jc w:val="both"/>
            </w:pPr>
            <w:r>
              <w:rPr>
                <w:rFonts w:ascii="Times New Roman"/>
                <w:b w:val="false"/>
                <w:i w:val="false"/>
                <w:color w:val="000000"/>
                <w:sz w:val="20"/>
              </w:rPr>
              <w:t>
Жүйке-психикалық бұзылыстардың түрлері. Аддикциидің биологиялық механизмдері, аддиктивті мінез-құлық, аддикций түрлері.Аддиктивті мінез-құлықтың пайда болу факторлары (биологиялық, әлеуметтік және психологиялық). Психогигиена, психопрофилактика мен психотерапия. Кеңес беру және мейіргелік күтім.</w:t>
            </w:r>
          </w:p>
          <w:p>
            <w:pPr>
              <w:spacing w:after="20"/>
              <w:ind w:left="20"/>
              <w:jc w:val="both"/>
            </w:pPr>
            <w:r>
              <w:rPr>
                <w:rFonts w:ascii="Times New Roman"/>
                <w:b w:val="false"/>
                <w:i w:val="false"/>
                <w:color w:val="000000"/>
                <w:sz w:val="20"/>
              </w:rPr>
              <w:t>
Интоксикация кезінде психикаға белсенді әсер ететін заттарды тұтынудан пайда болған жіті және созылмалы психоз кезіндедәрігерге дейінгі медициналық көмек.</w:t>
            </w:r>
          </w:p>
          <w:p>
            <w:pPr>
              <w:spacing w:after="20"/>
              <w:ind w:left="20"/>
              <w:jc w:val="both"/>
            </w:pPr>
            <w:r>
              <w:rPr>
                <w:rFonts w:ascii="Times New Roman"/>
                <w:b w:val="false"/>
                <w:i w:val="false"/>
                <w:color w:val="000000"/>
                <w:sz w:val="20"/>
              </w:rPr>
              <w:t>
Наркологиялық бұзылыстары бар пациенттерді күтукезіндегі мейіргерлік процестің ерекшелігі.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КҚ-3.</w:t>
            </w:r>
          </w:p>
          <w:p>
            <w:pPr>
              <w:spacing w:after="20"/>
              <w:ind w:left="20"/>
              <w:jc w:val="both"/>
            </w:pPr>
            <w:r>
              <w:rPr>
                <w:rFonts w:ascii="Times New Roman"/>
                <w:b w:val="false"/>
                <w:i w:val="false"/>
                <w:color w:val="000000"/>
                <w:sz w:val="20"/>
              </w:rPr>
              <w:t>
КҚ-4.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БПМ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Герантологиядағы мейіргерлік күтім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Геронтология туралы түсінік. Геронтологияның ғылым ретінде даму тарихы. Жас бойынша жіктеу. Қартаю теориясы. </w:t>
            </w:r>
          </w:p>
          <w:p>
            <w:pPr>
              <w:spacing w:after="20"/>
              <w:ind w:left="20"/>
              <w:jc w:val="both"/>
            </w:pPr>
            <w:r>
              <w:rPr>
                <w:rFonts w:ascii="Times New Roman"/>
                <w:b w:val="false"/>
                <w:i w:val="false"/>
                <w:color w:val="000000"/>
                <w:sz w:val="20"/>
              </w:rPr>
              <w:t xml:space="preserve">
Қартайған ағзаның анатомиялық-физиологиялық ерекшеліктері. Қазақстандағы медициналық-әлеуметтік көмекті ұйымдастыру қағидаттары. </w:t>
            </w:r>
          </w:p>
          <w:p>
            <w:pPr>
              <w:spacing w:after="20"/>
              <w:ind w:left="20"/>
              <w:jc w:val="both"/>
            </w:pPr>
            <w:r>
              <w:rPr>
                <w:rFonts w:ascii="Times New Roman"/>
                <w:b w:val="false"/>
                <w:i w:val="false"/>
                <w:color w:val="000000"/>
                <w:sz w:val="20"/>
              </w:rPr>
              <w:t xml:space="preserve">
Егде және қарт тұлғаларға медициналық-әлеуметтік көмек туралы негізгі заңнамалық-құқықтық құжаттар. </w:t>
            </w:r>
          </w:p>
          <w:p>
            <w:pPr>
              <w:spacing w:after="20"/>
              <w:ind w:left="20"/>
              <w:jc w:val="both"/>
            </w:pPr>
            <w:r>
              <w:rPr>
                <w:rFonts w:ascii="Times New Roman"/>
                <w:b w:val="false"/>
                <w:i w:val="false"/>
                <w:color w:val="000000"/>
                <w:sz w:val="20"/>
              </w:rPr>
              <w:t xml:space="preserve">
Ұйымдағы Мейіргерлік қызметті ұйымдастыру міндеттері мен олардың рөлі. </w:t>
            </w:r>
          </w:p>
          <w:p>
            <w:pPr>
              <w:spacing w:after="20"/>
              <w:ind w:left="20"/>
              <w:jc w:val="both"/>
            </w:pPr>
            <w:r>
              <w:rPr>
                <w:rFonts w:ascii="Times New Roman"/>
                <w:b w:val="false"/>
                <w:i w:val="false"/>
                <w:color w:val="000000"/>
                <w:sz w:val="20"/>
              </w:rPr>
              <w:t>
Егде жас топтарындағы тұлғаларға медициналық-әлеуметтік көмек көрсетудің барлық кезеңдерінде қамтамасыз ету және сақтау. Қарт науқастардың жалпы жай-күйін бағалау.</w:t>
            </w:r>
          </w:p>
          <w:p>
            <w:pPr>
              <w:spacing w:after="20"/>
              <w:ind w:left="20"/>
              <w:jc w:val="both"/>
            </w:pPr>
            <w:r>
              <w:rPr>
                <w:rFonts w:ascii="Times New Roman"/>
                <w:b w:val="false"/>
                <w:i w:val="false"/>
                <w:color w:val="000000"/>
                <w:sz w:val="20"/>
              </w:rPr>
              <w:t>
Әлеуметтік әл-ауқаты және экономикалық немесе жоғары қауіп-қатер тобындағы, денсаулығының нашарлауы бойынша егде жастағы науқастың қауіпсіздігі.Егде және қарт жастағы мейіргерлік күтім ерекшеліктері.</w:t>
            </w:r>
          </w:p>
          <w:p>
            <w:pPr>
              <w:spacing w:after="20"/>
              <w:ind w:left="20"/>
              <w:jc w:val="both"/>
            </w:pPr>
            <w:r>
              <w:rPr>
                <w:rFonts w:ascii="Times New Roman"/>
                <w:b w:val="false"/>
                <w:i w:val="false"/>
                <w:color w:val="000000"/>
                <w:sz w:val="20"/>
              </w:rPr>
              <w:t xml:space="preserve">
Егде және қарт жастағы тұлғалардың аурулар ағымы мен мейіргерлік күтім көрсету ерекшелігі. </w:t>
            </w:r>
          </w:p>
          <w:p>
            <w:pPr>
              <w:spacing w:after="20"/>
              <w:ind w:left="20"/>
              <w:jc w:val="both"/>
            </w:pPr>
            <w:r>
              <w:rPr>
                <w:rFonts w:ascii="Times New Roman"/>
                <w:b w:val="false"/>
                <w:i w:val="false"/>
                <w:color w:val="000000"/>
                <w:sz w:val="20"/>
              </w:rPr>
              <w:t>
Егде және қарт жастағы тұлғалардың күтімі жайлы дәлелденген нұсқаулықтарға.</w:t>
            </w:r>
          </w:p>
          <w:p>
            <w:pPr>
              <w:spacing w:after="20"/>
              <w:ind w:left="20"/>
              <w:jc w:val="both"/>
            </w:pPr>
            <w:r>
              <w:rPr>
                <w:rFonts w:ascii="Times New Roman"/>
                <w:b w:val="false"/>
                <w:i w:val="false"/>
                <w:color w:val="000000"/>
                <w:sz w:val="20"/>
              </w:rPr>
              <w:t xml:space="preserve">
Егде және қарт жастағы тұлғалардың негізгі дәрі-дәрмектік терапия проблемалары. Геронтопсихология. Қалыпты психологиялық және патологиялық қартаю. Белсенді ұзақ өмір сүрудің тұжырымдамасы. Геронтологиялық науқастармен жұмыс кезіндегі коммуникативтік машықтардың ерекшеліктері. Егде және қарт жастағы тұлғаларға жақсы көңіл - күй мен денсаулығын отбасы қатысуымен қолдауын қажет етеді. Отбасы және қоғамдағы мейіргердің науқасты оқытуы және тиімді коммуникация құрудағы рөлі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КҚ-4.</w:t>
            </w:r>
          </w:p>
          <w:p>
            <w:pPr>
              <w:spacing w:after="20"/>
              <w:ind w:left="20"/>
              <w:jc w:val="both"/>
            </w:pPr>
            <w:r>
              <w:rPr>
                <w:rFonts w:ascii="Times New Roman"/>
                <w:b w:val="false"/>
                <w:i w:val="false"/>
                <w:color w:val="000000"/>
                <w:sz w:val="20"/>
              </w:rPr>
              <w:t>
КҚ-5.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БПМ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 кезіндегі мейіргерлік күтім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 кезіндегі мейіргерлік күтім жүзеге асыру көрсеткіштері мен алғышарттары. Жас ерекшеліктерін және жеке ерекшеліктерінін әр түрлілігін қоса алғанда,науқастардың созылмалы аурулары кезінде пациентке бағдарланған қауіпсіз мейіргерлік күтімді жүзеге асыру үшін технологиялар мен клиникалық дағдылар науқастың жағдайының функциональды жақсаруы мен өмір белсенділігін созу үшін мейіргердің күтімін ұйымдастыру, жоспарлау. Созылмалы аурулары бар науқастарды оқыту мен кеңес беру.</w:t>
            </w:r>
          </w:p>
          <w:p>
            <w:pPr>
              <w:spacing w:after="20"/>
              <w:ind w:left="20"/>
              <w:jc w:val="both"/>
            </w:pPr>
            <w:r>
              <w:rPr>
                <w:rFonts w:ascii="Times New Roman"/>
                <w:b w:val="false"/>
                <w:i w:val="false"/>
                <w:color w:val="000000"/>
                <w:sz w:val="20"/>
              </w:rPr>
              <w:t>
Денсаулық мектептерінің жұмысын ұйымдастыру. Әлеуметтік көмек қызметінің медициналық–санитариялық алғашқы көмектің өзара іс – әрекеті негізінде медициналық көмек көрсетудің ықпалдастырылған үлгісі.</w:t>
            </w:r>
          </w:p>
          <w:p>
            <w:pPr>
              <w:spacing w:after="20"/>
              <w:ind w:left="20"/>
              <w:jc w:val="both"/>
            </w:pPr>
            <w:r>
              <w:rPr>
                <w:rFonts w:ascii="Times New Roman"/>
                <w:b w:val="false"/>
                <w:i w:val="false"/>
                <w:color w:val="000000"/>
                <w:sz w:val="20"/>
              </w:rPr>
              <w:t>
Әртүрлі санаттағы науқастарға ұзақ медициналық-әлеуметтік күтім паллиативтік көмек және үйде күту қызметі. Мейіргерлік үй күтімі дәрігермен, науқастың отбасымен ынтымақтастығы тығыз байланыста. Керек жағдайларда әлеуметік жұмыскермен де байланыста болу.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xml:space="preserve">
БҚ-2. </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БПМ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сақтаудың электронды жүйесі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е-денсаулық сақтауда дамыту. Денсаулық сақтаудағы бар ақпараттық жүйелер және қосымшалар. Денсаулық сақтау жүйесінің инфрақұрылымы. Бар ақпараттық жүйелердің сипаттамасы. Е-денсаулық сақтау стратегиялық дамуының негізгі құжаттары. Қазақстан Республикасының денсаулық сақтау жүйелерінің даму бағыттары және е-денсаулық сақтаудың соларға қол жеткізудегі әсері. Қазақстан Республикасының е-денсаулық сақтауының міндеттері. Қазақстан Республикасының е-денсаулық сақтау дамуының негізгі қағидалары және жалпы жолдары.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xml:space="preserve">
БҚ-4. </w:t>
            </w:r>
          </w:p>
          <w:p>
            <w:pPr>
              <w:spacing w:after="20"/>
              <w:ind w:left="20"/>
              <w:jc w:val="both"/>
            </w:pPr>
            <w:r>
              <w:rPr>
                <w:rFonts w:ascii="Times New Roman"/>
                <w:b w:val="false"/>
                <w:i w:val="false"/>
                <w:color w:val="000000"/>
                <w:sz w:val="20"/>
              </w:rPr>
              <w:t>
КҚ-3.</w:t>
            </w:r>
          </w:p>
          <w:p>
            <w:pPr>
              <w:spacing w:after="20"/>
              <w:ind w:left="20"/>
              <w:jc w:val="both"/>
            </w:pPr>
            <w:r>
              <w:rPr>
                <w:rFonts w:ascii="Times New Roman"/>
                <w:b w:val="false"/>
                <w:i w:val="false"/>
                <w:color w:val="000000"/>
                <w:sz w:val="20"/>
              </w:rPr>
              <w:t>
КҚ-4.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БПМ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замандағы денсаулық сақтау жүйесі. Қазақстандағы медициналық сақтандыру. Медициналық қызметкерлердің еңбек ақысын дифференциальды төлеу.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xml:space="preserve">
БҚ-4. </w:t>
            </w:r>
          </w:p>
          <w:p>
            <w:pPr>
              <w:spacing w:after="20"/>
              <w:ind w:left="20"/>
              <w:jc w:val="both"/>
            </w:pPr>
            <w:r>
              <w:rPr>
                <w:rFonts w:ascii="Times New Roman"/>
                <w:b w:val="false"/>
                <w:i w:val="false"/>
                <w:color w:val="000000"/>
                <w:sz w:val="20"/>
              </w:rPr>
              <w:t>
КҚ-3.</w:t>
            </w:r>
          </w:p>
          <w:p>
            <w:pPr>
              <w:spacing w:after="20"/>
              <w:ind w:left="20"/>
              <w:jc w:val="both"/>
            </w:pPr>
            <w:r>
              <w:rPr>
                <w:rFonts w:ascii="Times New Roman"/>
                <w:b w:val="false"/>
                <w:i w:val="false"/>
                <w:color w:val="000000"/>
                <w:sz w:val="20"/>
              </w:rPr>
              <w:t>
КҚ-4.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КПМ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Терапиядағы мейіргер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үрдістердің себептері мен факторлары, ішкі орган ауруларының негізгі профилактикасы.</w:t>
            </w:r>
          </w:p>
          <w:p>
            <w:pPr>
              <w:spacing w:after="20"/>
              <w:ind w:left="20"/>
              <w:jc w:val="both"/>
            </w:pPr>
            <w:r>
              <w:rPr>
                <w:rFonts w:ascii="Times New Roman"/>
                <w:b w:val="false"/>
                <w:i w:val="false"/>
                <w:color w:val="000000"/>
                <w:sz w:val="20"/>
              </w:rPr>
              <w:t>
Патологиялық үрдістердің себептері мен факторлары, ішкі орган ауруларының негізгі профилактикасы, пациенттердің проблемалары мен жеке қаралу тұтынуларын ескере отырып мекеме мейіргерлік процесті қарастырады. Қан айналым органдарының ауруларындағы мейіргерлік мекеме процесі. Ас қорыту органдарының ауруларындағы мейіргерлік мекеме процесі.Зәр шығару органдарының ауруларындағы мейіргерлік мекеме процесі. Қан және эндокринды жүйенің, тірек-қимыл органдарының ауруларындағы мейіргерлік мекеме процессі. Терапиялық аурулар кезіндегі мейіргерлік араласуды жоспарлау. Тыныс алу ауруларының жолындағы мейіргерлік араласуды жоспарлау.</w:t>
            </w:r>
          </w:p>
          <w:p>
            <w:pPr>
              <w:spacing w:after="20"/>
              <w:ind w:left="20"/>
              <w:jc w:val="both"/>
            </w:pPr>
            <w:r>
              <w:rPr>
                <w:rFonts w:ascii="Times New Roman"/>
                <w:b w:val="false"/>
                <w:i w:val="false"/>
                <w:color w:val="000000"/>
                <w:sz w:val="20"/>
              </w:rPr>
              <w:t>
Қан айналым ауруларының жолындағы мейіргерлік араласуды жоспарлау. Ас қорыту ауруларының жолындағы мейіргерлік араласуды жоспарлау.</w:t>
            </w:r>
          </w:p>
          <w:p>
            <w:pPr>
              <w:spacing w:after="20"/>
              <w:ind w:left="20"/>
              <w:jc w:val="both"/>
            </w:pPr>
            <w:r>
              <w:rPr>
                <w:rFonts w:ascii="Times New Roman"/>
                <w:b w:val="false"/>
                <w:i w:val="false"/>
                <w:color w:val="000000"/>
                <w:sz w:val="20"/>
              </w:rPr>
              <w:t>
Зәр шығару ауруларының жолындағы мейіргерлік араласуды жоспарлау. Қан және эндокринды, тірек қимыл ауруларының жолындағы мейіргерлік араласуды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КПМ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медициналық-санитариялық көмектегі мейіргерлік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Алғашқы медициналық-санитариялық көмекке (бұдан әрі – МСАК) кіріспе, мақсаттары мен міндеттері. Халықтың денсаулығын нығайту және сақтау бойынша іс-шаралар.ҚР-да МСАК-тің саясатының негізгі қағидалары. МСАК-ті дамытудың нормативті-құқықтық және қаржылық негіздері. Инфекциялық және инфекциялық емес аурулар профилактикасындағы мейіргердің рөлі. Амбулаториялық-емханалық жағдайларда медициналық құжаттама жүргізу. Балалар емханасының жұмысын ұйымдастыру. Денсаулық топтарын және қауіп топтарын анықтау. Босанғанға дейінгі патронаж. Жаңа туылу кезеңі және бір жасқа дейінгі патронаждық бақылауды ұйымдастыру. Емхананың егу кабинеті, мейіргердің міндеттері, егу күнтізбесі, вакциналарды сақтау. Диспансеризация. Диспансеризация жүргізудегі мейіргердің рөлі. Егу кабинетіндегі жұмыс. Иммундауға қатысатын мейіргерге қойылатын негізгі талаптармен танысу. Емдеу-профилактикалық мекемелерімен, санитариялық бақылау қызметімен, әлеуметтік қорғау ұйымдарымен және медициналық сақтандыру ұйымдарымен байланыс. Аурулардың алдын алу және азайту жөніндегі профилактикалық іс-шараларын жоспарлау. Пациенттерді зертханалық және құрал – саймандық зерттеулерге дайындау. Отбасылық мейіргерге қойылатын біліктілік талаптары. Амбулаториялық–емханалық жағдайларда скринингтік зерттеп қараулардың түрлері. Жүрек-қан тамырлары жүйесі, тыныс алу органдары және басқа аурулар кезінде халыққа МСАК ұйымдастырудың қағидалары.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p>
            <w:pPr>
              <w:spacing w:after="20"/>
              <w:ind w:left="20"/>
              <w:jc w:val="both"/>
            </w:pPr>
            <w:r>
              <w:rPr>
                <w:rFonts w:ascii="Times New Roman"/>
                <w:b w:val="false"/>
                <w:i w:val="false"/>
                <w:color w:val="000000"/>
                <w:sz w:val="20"/>
              </w:rPr>
              <w:t>
КҚ-4.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КПМ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түсініктер: менеджмент, менеджер, әкімші. Денсаулық сақтаудағы менеджмент анықтамасы және мақсаты. Басқару құралдары. Менеджменттің заңдары мен қағидаттары. Ұйымды денсаулық сақтау саласындағы басқару объектісі ретінде түсіну. Ұйымдағы басшының еңбек және ролінің сипаттамасы. Ұжым және оның құрылымы. Басқару функциясы. Жоспарлау функциясы, ұйымдастыру функциясы, ынталандыру функциясы, бақылау функциясы. Стратегиялық басқару. Сапа тиімділігі. Ынталандыру түсінігі және оның басқарудағы ролі. Еңбекті ынталандырудың теориясы. Шешім қабылдаушыларды қолдау және көмек көрсету. Қызметкерлердің бір – біріне қарым – қатынасы туралы білу. Денсаулық сақтау жүйесінде басқарушылық міндеттер, олардың арнайылылығы және шешім ерекшеліктері. Жалпы медицинада және денсаулық сақтауда басқарушылық міндеттерді шешудің стратегиясы және тактикасы. Денсаулық сақтау жүйесінде басқару міндеттерін шешудің стратегия және тактика ерекшеліктері. Медициналық ұйымдарда келіспеушілік жағдайында қолбасшылардың мінез – құлық стратегиясы. Басқару теориясындағы негізгі категориялар. Емдік – профилактикалық мекемелерде басқару міндеттерін шешу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БҚ-4.</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p>
            <w:pPr>
              <w:spacing w:after="20"/>
              <w:ind w:left="20"/>
              <w:jc w:val="both"/>
            </w:pPr>
            <w:r>
              <w:rPr>
                <w:rFonts w:ascii="Times New Roman"/>
                <w:b w:val="false"/>
                <w:i w:val="false"/>
                <w:color w:val="000000"/>
                <w:sz w:val="20"/>
              </w:rPr>
              <w:t>
КҚ-4.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КПМ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мейіргерлік көмек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мейіргерлік көмек: мақсаттары, міндеттері. Заманауи мейіргерлік технологиялар.Кардиохирургиядағы және кардиологиядағы мамандандырылған мейіргерлік көмек. Онкологиядағы мамандандырылған мейіргерлік көмек. Фтизиатриядағы мамандандырылған мейіргерлік көмек. Дерматовенерологиядағы мамандандырылған мейіргерлік көмек. Психоневрологиядағы мамандандырылған мейіргерлік көмек. Эндокринологиядағы мамандандырылған мейіргерлік көмек. Наркологиядағы мамандандырылған мейіргерлік көмек. Қарқынды терапия және реанимация бөлімшесіндегі мамандандырылған мейіргерлік көмек.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БҚ-4.</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КҚ-3.</w:t>
            </w:r>
          </w:p>
          <w:p>
            <w:pPr>
              <w:spacing w:after="20"/>
              <w:ind w:left="20"/>
              <w:jc w:val="both"/>
            </w:pPr>
            <w:r>
              <w:rPr>
                <w:rFonts w:ascii="Times New Roman"/>
                <w:b w:val="false"/>
                <w:i w:val="false"/>
                <w:color w:val="000000"/>
                <w:sz w:val="20"/>
              </w:rPr>
              <w:t>
КҚ-4.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КПМ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көшбасшылық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 "көшбасшылық" түсінігі. Басқару стилін анықтайтын негізгі факторлар, Басқару стилінің типологиясы және түсінігі. Басшылар түрлері. Басшының беделі: анықтау, оның құрамы. Табысты басшының тұжырымдамасы. Көшбасшылықтың негізгі теориялары: ситуациялық, мінез-құлықтық, мотивациялық. Билік, биліктің түрлері және формалары, билік көздері мен құралдары. Ықпал ету, сендіру. Ұжымдағы әлеуметтік-психологиялық жағдай. Басқару қызметіндегі шығармашылық. Командадағы жұмыс: команданың негізгі ерекшеліктері, командалық жұмыс формасының артықшылықтары. Ұйымдастырушылық мәдениет түсінігі. Ұйымдастырушылық мәдениеттегі менеджердің рөлі. Көшбасшының көшбасшылық қасиеттерінің құрылуы. Корпоративтік мәдениет: корпоративтік мәдениет нормалары мен құндылықтары. Мейіргер ісіндегі мотивация. Мотивацияның негізгі теориялары. Командадағы жұмыс. Табысты команда атрибуттары.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КПМ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зерттеуді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коммуникация (ғылыми зерттеу саласында халықаралық құқық және этиканы реттеу негіздері). Мәселенің койылуы, гипотезаның құрылуы. Ғылыми-зерттеу жобасының мақсаттарын және міндеттерін анықтау. Зерттеу дизайны – негізгі қағидалар. Зерттеулерді талдау және тұжырымдар мен ұсыныстарды тиянақтау. Жалпы талаптар және ережелер. Зерттеу жұмысын рәсімдеу. Теориялық-эксперименттік зерттеулерді талдауы және ғылыми-зерттеу жұмысы бойынша есептерді дайындау және тұжырымдамаларды тиянақтау. Ғылыми материалдарды баспаға шығаруға дайындау. Ғылыми зерттеу нәтижелері бойынша баяндама және презентация дайындау. Практикалық мейіргер ісіне ғылыми зерттеулердің нәтижелерін трансферттеу.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БҚ-4.</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КПМ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 философиясы. Паллиативтік көмектің және пациенттер күтімінің мазмұны, бағыты, мақсаты және міндеттері. "Инкурабельді пациент" анықтамасы және паллиативтік көмек. Паллиативтік көмекке көрсеткіштер. Паллиативті көмек көрсетудің реті, жаңашыл тәсіл. Жан-жақты паллиативтік көмек (медициналық, психо-әлеуметтік және рухани), мультитәртіптік тәсілді пайдалана отырып (қажетті дайындығы бар дәрігерлердің, мейіргерлердің). Қатерлі ісіктен емделген, бірақ хирургиялық емдеу, радиация, химиотерапияның салдарын көріп жүрген пациенттерді тексеру қағидалары. Үйдегі және стационардағы паллиативті көмек көрсетуге волонтерлер мен туысқандарды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КҚ-3.</w:t>
            </w:r>
          </w:p>
          <w:p>
            <w:pPr>
              <w:spacing w:after="20"/>
              <w:ind w:left="20"/>
              <w:jc w:val="both"/>
            </w:pPr>
            <w:r>
              <w:rPr>
                <w:rFonts w:ascii="Times New Roman"/>
                <w:b w:val="false"/>
                <w:i w:val="false"/>
                <w:color w:val="000000"/>
                <w:sz w:val="20"/>
              </w:rPr>
              <w:t>
КҚ-5.</w:t>
            </w:r>
          </w:p>
        </w:tc>
      </w:tr>
    </w:tbl>
    <w:bookmarkStart w:name="z384" w:id="354"/>
    <w:p>
      <w:pPr>
        <w:spacing w:after="0"/>
        <w:ind w:left="0"/>
        <w:jc w:val="both"/>
      </w:pPr>
      <w:r>
        <w:rPr>
          <w:rFonts w:ascii="Times New Roman"/>
          <w:b w:val="false"/>
          <w:i w:val="false"/>
          <w:color w:val="000000"/>
          <w:sz w:val="28"/>
        </w:rPr>
        <w:t>
      Ескертпе:</w:t>
      </w:r>
    </w:p>
    <w:bookmarkEnd w:id="354"/>
    <w:bookmarkStart w:name="z385" w:id="355"/>
    <w:p>
      <w:pPr>
        <w:spacing w:after="0"/>
        <w:ind w:left="0"/>
        <w:jc w:val="both"/>
      </w:pPr>
      <w:r>
        <w:rPr>
          <w:rFonts w:ascii="Times New Roman"/>
          <w:b w:val="false"/>
          <w:i w:val="false"/>
          <w:color w:val="000000"/>
          <w:sz w:val="28"/>
        </w:rPr>
        <w:t>
      5В110100 – "Мейіргер ісі" мамандығы бойынша білім берудің оқу бағдарламасы келесі құзыреттерді игеруді қарастырады:</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w:t>
            </w:r>
          </w:p>
          <w:p>
            <w:pPr>
              <w:spacing w:after="20"/>
              <w:ind w:left="20"/>
              <w:jc w:val="both"/>
            </w:pPr>
            <w:r>
              <w:rPr>
                <w:rFonts w:ascii="Times New Roman"/>
                <w:b w:val="false"/>
                <w:i w:val="false"/>
                <w:color w:val="000000"/>
                <w:sz w:val="20"/>
              </w:rPr>
              <w:t>
Сын тұрғысынан ойлау және шешім қабылдау арқылы үздіксіз кәсіби дамуын ұйымдастыру, мақсатты бағытталған және жан-жақты оқу үшін жауапкершілікті өзіне алады, ақпаратты талдайды және бағалайды.</w:t>
            </w:r>
          </w:p>
          <w:p>
            <w:pPr>
              <w:spacing w:after="20"/>
              <w:ind w:left="20"/>
              <w:jc w:val="both"/>
            </w:pPr>
            <w:r>
              <w:rPr>
                <w:rFonts w:ascii="Times New Roman"/>
                <w:b w:val="false"/>
                <w:i w:val="false"/>
                <w:color w:val="000000"/>
                <w:sz w:val="20"/>
              </w:rPr>
              <w:t xml:space="preserve">
БҚ-1.1. Жеке даму: өзінің кәсіби дамуын үздіксіз жетілдіру үшін </w:t>
            </w:r>
          </w:p>
          <w:p>
            <w:pPr>
              <w:spacing w:after="20"/>
              <w:ind w:left="20"/>
              <w:jc w:val="both"/>
            </w:pPr>
            <w:r>
              <w:rPr>
                <w:rFonts w:ascii="Times New Roman"/>
                <w:b w:val="false"/>
                <w:i w:val="false"/>
                <w:color w:val="000000"/>
                <w:sz w:val="20"/>
              </w:rPr>
              <w:t xml:space="preserve">
жауапкершілікті ала отырып, ғылым мен техниканың соңғы жетістіктерін ескере отырып, адам/науқастарға, отбасы және топтарға мейіргерлік көмек береді. </w:t>
            </w:r>
          </w:p>
          <w:p>
            <w:pPr>
              <w:spacing w:after="20"/>
              <w:ind w:left="20"/>
              <w:jc w:val="both"/>
            </w:pPr>
            <w:r>
              <w:rPr>
                <w:rFonts w:ascii="Times New Roman"/>
                <w:b w:val="false"/>
                <w:i w:val="false"/>
                <w:color w:val="000000"/>
                <w:sz w:val="20"/>
              </w:rPr>
              <w:t>
БҚ-1.2. Топтағы оқыту: өз мақсатына жету үшін әр түрлі кәсіптік қаулыларды, әр түрі ойды, мәдениетті пен сенімділікті ескере отырып, топта қабілетті мақсатты жеткізу және мейіргер іс туралы ақпаратты басқа топ мүшелеріне жеткізу.</w:t>
            </w:r>
          </w:p>
          <w:p>
            <w:pPr>
              <w:spacing w:after="20"/>
              <w:ind w:left="20"/>
              <w:jc w:val="both"/>
            </w:pPr>
            <w:r>
              <w:rPr>
                <w:rFonts w:ascii="Times New Roman"/>
                <w:b w:val="false"/>
                <w:i w:val="false"/>
                <w:color w:val="000000"/>
                <w:sz w:val="20"/>
              </w:rPr>
              <w:t xml:space="preserve">
БҚ-1.3. Ақпаратты басқару: әр түрлі пәндер бойынша сенімді, озық, ғылыми-негізделген ақпаратты, мейіргер ісі бойынша өзін-өзі жетілдіру үшін озық білім алуға байланысты технологиялар мен ресурстарды пайдалану арқылы мәселелерді шешіп және көмек беру. </w:t>
            </w:r>
          </w:p>
          <w:p>
            <w:pPr>
              <w:spacing w:after="20"/>
              <w:ind w:left="20"/>
              <w:jc w:val="both"/>
            </w:pPr>
            <w:r>
              <w:rPr>
                <w:rFonts w:ascii="Times New Roman"/>
                <w:b w:val="false"/>
                <w:i w:val="false"/>
                <w:color w:val="000000"/>
                <w:sz w:val="20"/>
              </w:rPr>
              <w:t>
БҚ-1.4. Сыни тұрғыдан ойлау және шешім қабылдау: Жұмыстың талдау және шешу мәселелері мен мейіргерлік күтімнің нәтижелерін жақсарту үшін жеке тұлғалар, отбасы және қоғам үшін ғылыми-негізделген шешімдер қабылдауға сыни ойлау дағдыларын қолдана арқылы мейіргер жұмысы мен сапасының нәтижелерін жақсартуға қабілетті.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Кәсіпқойлық.</w:t>
            </w:r>
          </w:p>
          <w:p>
            <w:pPr>
              <w:spacing w:after="20"/>
              <w:ind w:left="20"/>
              <w:jc w:val="both"/>
            </w:pPr>
            <w:r>
              <w:rPr>
                <w:rFonts w:ascii="Times New Roman"/>
                <w:b w:val="false"/>
                <w:i w:val="false"/>
                <w:color w:val="000000"/>
                <w:sz w:val="20"/>
              </w:rPr>
              <w:t xml:space="preserve">
Мейіргер ісі теориялар мен қағидаттарын сыни тұрғыдан түсінуді көрсетіп, құқықтық стандарттарға сәйкес кәсіби этика және құпиялылығын ұстанады және стандарттар ұйымдастыру, олардың іс-әрекеттері мен нәтижелері үшін тиімділігі мен жауапкершілігін арттыруға бағытталған оң жұмыс ортасын сақтауға жауапты бола алады. </w:t>
            </w:r>
          </w:p>
          <w:p>
            <w:pPr>
              <w:spacing w:after="20"/>
              <w:ind w:left="20"/>
              <w:jc w:val="both"/>
            </w:pPr>
            <w:r>
              <w:rPr>
                <w:rFonts w:ascii="Times New Roman"/>
                <w:b w:val="false"/>
                <w:i w:val="false"/>
                <w:color w:val="000000"/>
                <w:sz w:val="20"/>
              </w:rPr>
              <w:t xml:space="preserve">
БҚ-2.1. Кәсіби этика: кәсіби этика қағидаттары сақтайды, пациенттердің құқықтары мен мүдделерін қорғау мақсатында/клиенттердің нормалары; құпиялылығын сақтайды және жеке өміріне қол сұғылмаушылық құқығын қамтамасыз етеді. </w:t>
            </w:r>
          </w:p>
          <w:p>
            <w:pPr>
              <w:spacing w:after="20"/>
              <w:ind w:left="20"/>
              <w:jc w:val="both"/>
            </w:pPr>
            <w:r>
              <w:rPr>
                <w:rFonts w:ascii="Times New Roman"/>
                <w:b w:val="false"/>
                <w:i w:val="false"/>
                <w:color w:val="000000"/>
                <w:sz w:val="20"/>
              </w:rPr>
              <w:t xml:space="preserve">
БҚ-2.2. Рөлдер мен жауапкершілік: істің мәні теориялар мен қағидаттарын түсінеді, өз қызметінде өз рөлін түсінеді, құқықтар мен шектеулерді; Республика Үкіметінің нормативтік құқықтық кесімдерін және ұйымдастыру талаптарына сәйкес өз іс-әрекеті немесе әрекетсіздігі үшін жауапкершілік қабылдайды. </w:t>
            </w:r>
          </w:p>
          <w:p>
            <w:pPr>
              <w:spacing w:after="20"/>
              <w:ind w:left="20"/>
              <w:jc w:val="both"/>
            </w:pPr>
            <w:r>
              <w:rPr>
                <w:rFonts w:ascii="Times New Roman"/>
                <w:b w:val="false"/>
                <w:i w:val="false"/>
                <w:color w:val="000000"/>
                <w:sz w:val="20"/>
              </w:rPr>
              <w:t>
БҚ-2.3. Рефлективтік мінез-құлық: дербес және топтық іс-әрекеттердің тиімділігін талдау, тұтастай алғанда мамандар мен ұйымдардың операциялар тобы, олардың жұмысына өзгерістер енгізуге және топ жұмысының қорытынды нәтижесі үшін жауапкершілікті өз мойнына алады.</w:t>
            </w:r>
          </w:p>
          <w:p>
            <w:pPr>
              <w:spacing w:after="20"/>
              <w:ind w:left="20"/>
              <w:jc w:val="both"/>
            </w:pPr>
            <w:r>
              <w:rPr>
                <w:rFonts w:ascii="Times New Roman"/>
                <w:b w:val="false"/>
                <w:i w:val="false"/>
                <w:color w:val="000000"/>
                <w:sz w:val="20"/>
              </w:rPr>
              <w:t xml:space="preserve">
БҚ-2.4. Қолайлы жұмыс ортасы: құндылықтар және жұмыс ортасының жағдайын қолдайды, тиімді уақытын басқару ұйымының мәдениетін арттыруға, күшті командалық рухты сақтап қалу және қолайлы психо-эмоционалдық климат үшін жауапкершілікті қабылдайды.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w:t>
            </w:r>
          </w:p>
          <w:p>
            <w:pPr>
              <w:spacing w:after="20"/>
              <w:ind w:left="20"/>
              <w:jc w:val="both"/>
            </w:pPr>
            <w:r>
              <w:rPr>
                <w:rFonts w:ascii="Times New Roman"/>
                <w:b w:val="false"/>
                <w:i w:val="false"/>
                <w:color w:val="000000"/>
                <w:sz w:val="20"/>
              </w:rPr>
              <w:t xml:space="preserve">
Өз бетінше бақылауларды пайдалана отырып, әр түрлі жағдайларда түрлі адамдармен өзара іс-қимылды жан-жақты және тиімді технология және қарым-қатынас дағдыларын көрсете алады. </w:t>
            </w:r>
          </w:p>
          <w:p>
            <w:pPr>
              <w:spacing w:after="20"/>
              <w:ind w:left="20"/>
              <w:jc w:val="both"/>
            </w:pPr>
            <w:r>
              <w:rPr>
                <w:rFonts w:ascii="Times New Roman"/>
                <w:b w:val="false"/>
                <w:i w:val="false"/>
                <w:color w:val="000000"/>
                <w:sz w:val="20"/>
              </w:rPr>
              <w:t xml:space="preserve">
БҚ-3.1. Коммуникативті машықтар: Әртүрлі жағдайларда жеке тұлғалармен, пациенттермен, отбасылармен, топтармен, ұжыммен және де басқа мамандармен кәсіби, тиімді және нақты байланыс және қарым-қатынас көрсетеді, мемлекеттік, орыс және ағылшын тілдерінде сөйлей біледі. </w:t>
            </w:r>
          </w:p>
          <w:p>
            <w:pPr>
              <w:spacing w:after="20"/>
              <w:ind w:left="20"/>
              <w:jc w:val="both"/>
            </w:pPr>
            <w:r>
              <w:rPr>
                <w:rFonts w:ascii="Times New Roman"/>
                <w:b w:val="false"/>
                <w:i w:val="false"/>
                <w:color w:val="000000"/>
                <w:sz w:val="20"/>
              </w:rPr>
              <w:t>
БҚ-3.2. Ақпараттық және коммуникациялық технологиялары: кәсіби міндеттерді орындау кезінде қауіпсіз медициналық ақпараттың бірыңғай желісін пайдаланып ақпараттық және қарым-қатынас технологияларын тиімді қолданады.</w:t>
            </w:r>
          </w:p>
          <w:p>
            <w:pPr>
              <w:spacing w:after="20"/>
              <w:ind w:left="20"/>
              <w:jc w:val="both"/>
            </w:pPr>
            <w:r>
              <w:rPr>
                <w:rFonts w:ascii="Times New Roman"/>
                <w:b w:val="false"/>
                <w:i w:val="false"/>
                <w:color w:val="000000"/>
                <w:sz w:val="20"/>
              </w:rPr>
              <w:t xml:space="preserve">
БҚ-3.3. Төзімділік: әр түрлі мәдениеттер, сенімділік, дәстүрді және салауатты өмір салт тұрғысынан халқына ынтымақтасуға, ұлтқа құрмет көрсетеді.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Инновациялар.</w:t>
            </w:r>
          </w:p>
          <w:p>
            <w:pPr>
              <w:spacing w:after="20"/>
              <w:ind w:left="20"/>
              <w:jc w:val="both"/>
            </w:pPr>
            <w:r>
              <w:rPr>
                <w:rFonts w:ascii="Times New Roman"/>
                <w:b w:val="false"/>
                <w:i w:val="false"/>
                <w:color w:val="000000"/>
                <w:sz w:val="20"/>
              </w:rPr>
              <w:t>
Аналитикалық және шығармашылық мейіргерлік жұмыс контекстінде кешенді және күтпеген мәселелерді шешу және басқару мүмкіндігі, мейіргерлік күтім инновациялық технологияларды тиімді пайдаланады.</w:t>
            </w:r>
          </w:p>
          <w:p>
            <w:pPr>
              <w:spacing w:after="20"/>
              <w:ind w:left="20"/>
              <w:jc w:val="both"/>
            </w:pPr>
            <w:r>
              <w:rPr>
                <w:rFonts w:ascii="Times New Roman"/>
                <w:b w:val="false"/>
                <w:i w:val="false"/>
                <w:color w:val="000000"/>
                <w:sz w:val="20"/>
              </w:rPr>
              <w:t xml:space="preserve">
БҚ-4.1. Шығармашылық: түрлі тапсырмалар және мәселелерді шешуде шығармашылық көзқарас танытады, халыққа сапалы денсаулық сақтау қызметін ұсыну үшін жаңа және жетілдірілген кәсіби білімдерін қолданады. </w:t>
            </w:r>
          </w:p>
          <w:p>
            <w:pPr>
              <w:spacing w:after="20"/>
              <w:ind w:left="20"/>
              <w:jc w:val="both"/>
            </w:pPr>
            <w:r>
              <w:rPr>
                <w:rFonts w:ascii="Times New Roman"/>
                <w:b w:val="false"/>
                <w:i w:val="false"/>
                <w:color w:val="000000"/>
                <w:sz w:val="20"/>
              </w:rPr>
              <w:t xml:space="preserve">
БҚ-4.2. Инновациялық әлеуметтік өзара әрекет: көп бейінді командада күтім сапасын жақсарту мақсатында жаңа білімдерді және идеяларды тиімді құрады және тиянақтайды. </w:t>
            </w:r>
          </w:p>
          <w:p>
            <w:pPr>
              <w:spacing w:after="20"/>
              <w:ind w:left="20"/>
              <w:jc w:val="both"/>
            </w:pPr>
            <w:r>
              <w:rPr>
                <w:rFonts w:ascii="Times New Roman"/>
                <w:b w:val="false"/>
                <w:i w:val="false"/>
                <w:color w:val="000000"/>
                <w:sz w:val="20"/>
              </w:rPr>
              <w:t>
БҚ-4.3. Заманауи технологияларды пайдалану арқылы жетілдіру: қазіргі заманғы тенденциялар және мейіргер ісінің дамуына сәйкес инновациялық технологияларды дұрыс пайдалана біледі.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мейіргерлік күтім.</w:t>
            </w:r>
          </w:p>
          <w:p>
            <w:pPr>
              <w:spacing w:after="20"/>
              <w:ind w:left="20"/>
              <w:jc w:val="both"/>
            </w:pPr>
            <w:r>
              <w:rPr>
                <w:rFonts w:ascii="Times New Roman"/>
                <w:b w:val="false"/>
                <w:i w:val="false"/>
                <w:color w:val="000000"/>
                <w:sz w:val="20"/>
              </w:rPr>
              <w:t xml:space="preserve">
Дәлелді медицинаның принципіне негізделген, өзбетінше шешім қабылдауға, іс-әрекеттер мен оларды құжаттауға жауапты, заманауи әдістерді қолдана отырып, қауіпсіз пациентке бағытталған жоғары сапалы мейіргерлік күтімнің ең алдыңғы қатарлы дағдыларын демонстрациялайды. </w:t>
            </w:r>
          </w:p>
          <w:p>
            <w:pPr>
              <w:spacing w:after="20"/>
              <w:ind w:left="20"/>
              <w:jc w:val="both"/>
            </w:pPr>
            <w:r>
              <w:rPr>
                <w:rFonts w:ascii="Times New Roman"/>
                <w:b w:val="false"/>
                <w:i w:val="false"/>
                <w:color w:val="000000"/>
                <w:sz w:val="20"/>
              </w:rPr>
              <w:t>
КҚ-1.1. Қауіпсіздік: кез келген жағдайда тез өзгеретін ситуациялар, стандартты жағдайда үздіксіз және шұғыл түрде бағалай отырып, қазіргі заманға сәйкес әдістерді қолданады, қоршаған орта мен қызметкерлер, топтар,отбасылар, жеке тұлғалар/пациенттердің қауіпсіздігін қамтамасыз ету мен көмектесу үшін технологиялық жетістіктер мен кәсіби дағдыларын, ғылыми білімдерін тиімді қолданады.</w:t>
            </w:r>
          </w:p>
          <w:p>
            <w:pPr>
              <w:spacing w:after="20"/>
              <w:ind w:left="20"/>
              <w:jc w:val="both"/>
            </w:pPr>
            <w:r>
              <w:rPr>
                <w:rFonts w:ascii="Times New Roman"/>
                <w:b w:val="false"/>
                <w:i w:val="false"/>
                <w:color w:val="000000"/>
                <w:sz w:val="20"/>
              </w:rPr>
              <w:t xml:space="preserve">
КҚ-1.2. Клиникалық машықтар мен білім: дәлелді медицина қағидаттарына негізделген заманауи клиникалық және теориялық білімді қолдана отырып өзбетінше мейіргерлік диагноз қоя білуге қабілетті, сонымен қатар, мейіргерлік күтімнің түрлі жағдайларында мейіргерлік процестерді жүзеге асыру үшін алдыңғы қатарлы және жан-жақты клиникалық, теориялық және технологиялық дағдылармен білімге ие. </w:t>
            </w:r>
          </w:p>
          <w:p>
            <w:pPr>
              <w:spacing w:after="20"/>
              <w:ind w:left="20"/>
              <w:jc w:val="both"/>
            </w:pPr>
            <w:r>
              <w:rPr>
                <w:rFonts w:ascii="Times New Roman"/>
                <w:b w:val="false"/>
                <w:i w:val="false"/>
                <w:color w:val="000000"/>
                <w:sz w:val="20"/>
              </w:rPr>
              <w:t>
КҚ-1.3 Пациентке бағытталған мейіргерлік күтім: үздіксіз күтіммен қамтамасыз ете отырып, отбасылар мен топтар, пациент пен жеке тұлғалардың денсаулық жағдайын жақсарту үшін топпен және өзбетінше клиникалық шешімдерді қабылдау мен ойластыру, күрделі жағдайларды есепке ала отырып шұғыл ойлануға қабілетті, соңғы нәтижеге сүйене отырып пациентке бағытталған ықпалдастырылған жоғары сапалы мейіргерлік күтімді жасауға қабілетті болу.</w:t>
            </w:r>
          </w:p>
          <w:p>
            <w:pPr>
              <w:spacing w:after="20"/>
              <w:ind w:left="20"/>
              <w:jc w:val="both"/>
            </w:pPr>
            <w:r>
              <w:rPr>
                <w:rFonts w:ascii="Times New Roman"/>
                <w:b w:val="false"/>
                <w:i w:val="false"/>
                <w:color w:val="000000"/>
                <w:sz w:val="20"/>
              </w:rPr>
              <w:t xml:space="preserve">
КҚ-1.4 Мейіргерлік күтім бойынша құжаттар: қажетті компьютерлік технологияларды қолдана отырып медициналық ұйымдағы мейіргерлік құжаттарды өңдеп және құрастыру, үйлестіру, жүргізуге қабілетті болу, пациенттің денсаулық жағдайын бағалай отырып өзбетінше, уақтылы және дұрыс мейіргерлік процесті құжаттау, мейіргерлік электронды амбулаториялық карталар таксономиясы мен классификация жүйелеріне негізделген нәтижелер және диагноз қоюға араласа білу.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тәсіл және дәлелді мейіргерлік практика.</w:t>
            </w:r>
          </w:p>
          <w:p>
            <w:pPr>
              <w:spacing w:after="20"/>
              <w:ind w:left="20"/>
              <w:jc w:val="both"/>
            </w:pPr>
            <w:r>
              <w:rPr>
                <w:rFonts w:ascii="Times New Roman"/>
                <w:b w:val="false"/>
                <w:i w:val="false"/>
                <w:color w:val="000000"/>
                <w:sz w:val="20"/>
              </w:rPr>
              <w:t xml:space="preserve">
Нәтижелерді бағалау мен жүзеге асыру үшін дәлелді медицина қағидаттарына негізделген клиникалық практиканы дамыту үшін басшылық пен стандарттарды құрастыру, ғылымға негізделген ақпараттарды шұғыл бағалау мен қолдау, ізденуге қабілетті, мейіргерлік іс саласындағы ғылыми зерттеу процестерін ұйымдастыру мен дағдыларды басқаруды демонстарциялайды. </w:t>
            </w:r>
          </w:p>
          <w:p>
            <w:pPr>
              <w:spacing w:after="20"/>
              <w:ind w:left="20"/>
              <w:jc w:val="both"/>
            </w:pPr>
            <w:r>
              <w:rPr>
                <w:rFonts w:ascii="Times New Roman"/>
                <w:b w:val="false"/>
                <w:i w:val="false"/>
                <w:color w:val="000000"/>
                <w:sz w:val="20"/>
              </w:rPr>
              <w:t xml:space="preserve">
КҚ-2.1. Дәлелдемеге негізделген шешім қабылдау мен ақпаратты түсіндіру: дәлелдеме мен ақпаратты шұғыл бағалай білуге қабілетті болу, ақпараттандырылған шешімді қабылдау, дәлелді медицина қағидаттарына негізделген мейіргерлік практиканы жүзеге асыру үшін мейіргерлік және биомедициналық зерттеулерді, әлеуметті нәтижелерге негізделген шешімдерді жүзеге асырудағы жоспарлауды клиникалық бағалауды жүргізу. </w:t>
            </w:r>
          </w:p>
          <w:p>
            <w:pPr>
              <w:spacing w:after="20"/>
              <w:ind w:left="20"/>
              <w:jc w:val="both"/>
            </w:pPr>
            <w:r>
              <w:rPr>
                <w:rFonts w:ascii="Times New Roman"/>
                <w:b w:val="false"/>
                <w:i w:val="false"/>
                <w:color w:val="000000"/>
                <w:sz w:val="20"/>
              </w:rPr>
              <w:t xml:space="preserve">
КҚ-2.2. Мейіргерлік іс саласындағы ғылыми-зерттеу жобаларын жоспарлау мен жүзеге асыру: денсаулық сақтаудың басты талаптарын ескере отырып әртүрлі деңгейдегі мейіргерлік қызметтерді көрсетуді жетілдіру үшін мейіргерлік іс саласындағы ғылыми-зерттеу жобаларын жүзеге асыру және зерттеу жоспарларын құра білуге қабілетті болу, мейіргерлік практиканың заманауи кедергілерін анықтай білу. </w:t>
            </w:r>
          </w:p>
          <w:p>
            <w:pPr>
              <w:spacing w:after="20"/>
              <w:ind w:left="20"/>
              <w:jc w:val="both"/>
            </w:pPr>
            <w:r>
              <w:rPr>
                <w:rFonts w:ascii="Times New Roman"/>
                <w:b w:val="false"/>
                <w:i w:val="false"/>
                <w:color w:val="000000"/>
                <w:sz w:val="20"/>
              </w:rPr>
              <w:t xml:space="preserve">
КҚ-2.3. Практика үшін дәлелді медицина қағидаттарына негізделген стандарттар мен басшылықтарды әзірлеу: мейіргерлік күтімнің озық ғылыми -негізделген әдістері мен пациентке күтім жасау үшін клиникалық басшылықты әзірлеуге қабілетті, клиникалық практикадағы мейіргерлік істегі ғылыми зерттеу нәтижелерін қолдануды демонстрациялау, пациенттің құндылықтары мен клиникалық тәжірибесімен ғылыми зерттеудің нәтижелерінің интеграциясы және дағдыларын қорытуды демонстрациялау.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менеджмент және мейіргерлік қызметтің сапасы.</w:t>
            </w:r>
          </w:p>
          <w:p>
            <w:pPr>
              <w:spacing w:after="20"/>
              <w:ind w:left="20"/>
              <w:jc w:val="both"/>
            </w:pPr>
            <w:r>
              <w:rPr>
                <w:rFonts w:ascii="Times New Roman"/>
                <w:b w:val="false"/>
                <w:i w:val="false"/>
                <w:color w:val="000000"/>
                <w:sz w:val="20"/>
              </w:rPr>
              <w:t xml:space="preserve">
Барлық деңгейлерде әртүрлі сарапшы/кәсіпқойлар арасындағы кедергісіз ынтымақтастықты кәсіпаралық қызметтердің тиімділігі мен сапалы қағидаттарына сәйкес қаматамасыз ету, медициналық ұйымдардағы мейіргерлік қызметті басқару мен мейіргерлік күтімнің сапасын арттыру және басқара білу. </w:t>
            </w:r>
          </w:p>
          <w:p>
            <w:pPr>
              <w:spacing w:after="20"/>
              <w:ind w:left="20"/>
              <w:jc w:val="both"/>
            </w:pPr>
            <w:r>
              <w:rPr>
                <w:rFonts w:ascii="Times New Roman"/>
                <w:b w:val="false"/>
                <w:i w:val="false"/>
                <w:color w:val="000000"/>
                <w:sz w:val="20"/>
              </w:rPr>
              <w:t xml:space="preserve">
КҚ-3.1. Мейіргерлік істегі менеджмент: медициналық ұйымдардағы мейіргерлік күтім саласындағы қиындықтарды өзбетінше тиімді шешу жолдарын табу және де стратегиялық жоспарды жүзеге асыру мен әзірлеуге қабілетті болу, ресурстар мен мейіргерлік қызметкерлерді тиімді басқарады, зерттеу нәтижелері негізінде тиімді мейіргерлік күтімді ұйымдастыра алады. Жоғары сапалы нәтижемен қамтамасыз ету үшін медициналық ұйымдардағы мейіргерлік күтім саласында ұсынылған маркетингтік қызметтерді дамытады. </w:t>
            </w:r>
          </w:p>
          <w:p>
            <w:pPr>
              <w:spacing w:after="20"/>
              <w:ind w:left="20"/>
              <w:jc w:val="both"/>
            </w:pPr>
            <w:r>
              <w:rPr>
                <w:rFonts w:ascii="Times New Roman"/>
                <w:b w:val="false"/>
                <w:i w:val="false"/>
                <w:color w:val="000000"/>
                <w:sz w:val="20"/>
              </w:rPr>
              <w:t>
КҚ-3.2. Басқару мен ынтықмақтастық: топтық мақсатқа жету үшін кәсіпқойлар арасындағы ынтымақтастықты дамытады және шұғыл бағалайды, жанжалды басқару әдістерін тиімді қолданады және басқарудың түрлі стилдерін бейімдейді, командалық жұмысты үйлестіру үшін қажетті басқарудағы түйін қағидаттарын, топтар мен қызметкерлердің потенциалын, кәсіби дамудың жоғары құндылығын мойындайды.</w:t>
            </w:r>
          </w:p>
          <w:p>
            <w:pPr>
              <w:spacing w:after="20"/>
              <w:ind w:left="20"/>
              <w:jc w:val="both"/>
            </w:pPr>
            <w:r>
              <w:rPr>
                <w:rFonts w:ascii="Times New Roman"/>
                <w:b w:val="false"/>
                <w:i w:val="false"/>
                <w:color w:val="000000"/>
                <w:sz w:val="20"/>
              </w:rPr>
              <w:t>
КҚ-3.3. Сапасы: нормативті-құқықтық актілерге сәйкес ұсынылған мейіргерлік күтім мен қызметтің сапасын бағалауды және қамтамасыз етуді өзбетінше жүргізеді. Мейіргерлік қызметтің сапасын жақсарту үшін басқару шешімін қабылдауда жауапкершілікті алады және шешім қабылдай алады. Мейіргерлік практиканың сапасын арттыру үшін мейіргерлік күтімдегі халықаралық инновациялық идеяларды түсіну және мойындау. Ұйымдағы құжаттарды басқарудағы жауапкершілікті мойнына 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w:t>
            </w:r>
          </w:p>
          <w:p>
            <w:pPr>
              <w:spacing w:after="20"/>
              <w:ind w:left="20"/>
              <w:jc w:val="both"/>
            </w:pPr>
            <w:r>
              <w:rPr>
                <w:rFonts w:ascii="Times New Roman"/>
                <w:b w:val="false"/>
                <w:i w:val="false"/>
                <w:color w:val="000000"/>
                <w:sz w:val="20"/>
              </w:rPr>
              <w:t xml:space="preserve">
Жедел, стратегиялық және тактикалық деңгейлерде отбасы мен қоғамда, жеке тұлғалардың денсаулығын нығайту мақсатында белсенді жұмыс жасауға қабілетті. </w:t>
            </w:r>
          </w:p>
          <w:p>
            <w:pPr>
              <w:spacing w:after="20"/>
              <w:ind w:left="20"/>
              <w:jc w:val="both"/>
            </w:pPr>
            <w:r>
              <w:rPr>
                <w:rFonts w:ascii="Times New Roman"/>
                <w:b w:val="false"/>
                <w:i w:val="false"/>
                <w:color w:val="000000"/>
                <w:sz w:val="20"/>
              </w:rPr>
              <w:t xml:space="preserve">
КҚ-4.1. Салауатты өмір салты мен мінез-құлық стратегиясы: жекешеленген деңгейде денсаулықты нығайту шеңберінде стратегияны шұғыл бағалай білуге, отбасы мен ұйымдар деңгейінде өмір сапасын жақсартуға қабілетті бола білу. </w:t>
            </w:r>
          </w:p>
          <w:p>
            <w:pPr>
              <w:spacing w:after="20"/>
              <w:ind w:left="20"/>
              <w:jc w:val="both"/>
            </w:pPr>
            <w:r>
              <w:rPr>
                <w:rFonts w:ascii="Times New Roman"/>
                <w:b w:val="false"/>
                <w:i w:val="false"/>
                <w:color w:val="000000"/>
                <w:sz w:val="20"/>
              </w:rPr>
              <w:t xml:space="preserve">
КҚ-4.2. Әлеуметтік мәні бар ауруларды емдеу: тұрғындармен отбасы деңгейінде, жекеленген деңгейде әлеуметтік мәні бар аурулардағы денсаулықты нығайту бағдарламаларын әзірлеу мен олардың тиімділігін бағалай отырып, тұрғындардың денсаулық жағдайын сараптай білу. </w:t>
            </w:r>
          </w:p>
          <w:p>
            <w:pPr>
              <w:spacing w:after="20"/>
              <w:ind w:left="20"/>
              <w:jc w:val="both"/>
            </w:pPr>
            <w:r>
              <w:rPr>
                <w:rFonts w:ascii="Times New Roman"/>
                <w:b w:val="false"/>
                <w:i w:val="false"/>
                <w:color w:val="000000"/>
                <w:sz w:val="20"/>
              </w:rPr>
              <w:t xml:space="preserve">
КҚ-4.3. Денсаулықты нығайту саласындағы саясат: ұлттық және өңірлік, жергілікті жер деңгейіндегі денсаулықты нығайту </w:t>
            </w:r>
          </w:p>
          <w:p>
            <w:pPr>
              <w:spacing w:after="20"/>
              <w:ind w:left="20"/>
              <w:jc w:val="both"/>
            </w:pPr>
            <w:r>
              <w:rPr>
                <w:rFonts w:ascii="Times New Roman"/>
                <w:b w:val="false"/>
                <w:i w:val="false"/>
                <w:color w:val="000000"/>
                <w:sz w:val="20"/>
              </w:rPr>
              <w:t xml:space="preserve">
стратегиясын әзірлеуге қатысу үшін алдыңғы қатарлы дағдылармен білімді меңгеру.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тәлімгерлік.</w:t>
            </w:r>
          </w:p>
          <w:p>
            <w:pPr>
              <w:spacing w:after="20"/>
              <w:ind w:left="20"/>
              <w:jc w:val="both"/>
            </w:pPr>
            <w:r>
              <w:rPr>
                <w:rFonts w:ascii="Times New Roman"/>
                <w:b w:val="false"/>
                <w:i w:val="false"/>
                <w:color w:val="000000"/>
                <w:sz w:val="20"/>
              </w:rPr>
              <w:t xml:space="preserve">
Мейіргерлік практикада оқыту және санитариялық ағарту, жекелеген тұлғалардың/пациент, отбасы, топтарды бекіту үшін мінез-құлық дағдыларын, функционалдық, автономдық және салауатты өмір салтын қабілетті оқытуды жүзеге асыруға мамандардың тәлімгерлік жасауы және тәлімгерлікте ғылыми негізделген қызмет түрлерін меңгеруі тиіс. </w:t>
            </w:r>
          </w:p>
          <w:p>
            <w:pPr>
              <w:spacing w:after="20"/>
              <w:ind w:left="20"/>
              <w:jc w:val="both"/>
            </w:pPr>
            <w:r>
              <w:rPr>
                <w:rFonts w:ascii="Times New Roman"/>
                <w:b w:val="false"/>
                <w:i w:val="false"/>
                <w:color w:val="000000"/>
                <w:sz w:val="20"/>
              </w:rPr>
              <w:t>
КҚ-5.1. Оқыту: мейіргерлік күтім қауіпсіздігі мен тиімділігін, сапасын арттыруға бағытталған түрлі қызмет түрлері бойынша кәсіпқойлар дайындау және оқытуға қабілетті болу.</w:t>
            </w:r>
          </w:p>
          <w:p>
            <w:pPr>
              <w:spacing w:after="20"/>
              <w:ind w:left="20"/>
              <w:jc w:val="both"/>
            </w:pPr>
            <w:r>
              <w:rPr>
                <w:rFonts w:ascii="Times New Roman"/>
                <w:b w:val="false"/>
                <w:i w:val="false"/>
                <w:color w:val="000000"/>
                <w:sz w:val="20"/>
              </w:rPr>
              <w:t xml:space="preserve">
КҚ-5.2. Топтарда және отбасы, жеке тұлғалар/пациенттерді оқыту:салауатты өмір салтына үлес қосу үшін пациентке бағытталған әдісті оқытуды қолдана отырып күнделікті өмірде өзіне өзбетінше күтім жасау, функционалды мүмкіндіктерін кеңейтуде кеңес беру мен нұсқаулықтар жүргізу, оқытады, ынталандырады, топтар мен отбасы, жеке тұлға/ пациенттердің потенциалды мүмкіндіктерін нығайтуға өзбетінше әрекет етеді. </w:t>
            </w:r>
          </w:p>
          <w:p>
            <w:pPr>
              <w:spacing w:after="20"/>
              <w:ind w:left="20"/>
              <w:jc w:val="both"/>
            </w:pPr>
            <w:r>
              <w:rPr>
                <w:rFonts w:ascii="Times New Roman"/>
                <w:b w:val="false"/>
                <w:i w:val="false"/>
                <w:color w:val="000000"/>
                <w:sz w:val="20"/>
              </w:rPr>
              <w:t>
КҚ-5.3. Оқыту құралдары мен әдістері: жоспарлауға, әзірлеуге, жүзеге асыру мен сараптауға және ақпараттың нақтылығымен сенімділіген бағалай алатындай болу, жеке тұлға/ пациенттерде, отбасы мен топтарда мейіргерлік іс саласындағы ғылыми негіздегі жетістіктерге негізделген ақпараттарды қабылдау мен жеке сипаттамасын ескеру.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5В110100 – "Мейіргер ісі"</w:t>
            </w:r>
            <w:r>
              <w:br/>
            </w:r>
            <w:r>
              <w:rPr>
                <w:rFonts w:ascii="Times New Roman"/>
                <w:b w:val="false"/>
                <w:i w:val="false"/>
                <w:color w:val="000000"/>
                <w:sz w:val="20"/>
              </w:rPr>
              <w:t>мамандығы бойынша</w:t>
            </w:r>
            <w:r>
              <w:br/>
            </w:r>
            <w:r>
              <w:rPr>
                <w:rFonts w:ascii="Times New Roman"/>
                <w:b w:val="false"/>
                <w:i w:val="false"/>
                <w:color w:val="000000"/>
                <w:sz w:val="20"/>
              </w:rPr>
              <w:t>бакалавриаттың үлгілік кәсіби</w:t>
            </w:r>
            <w:r>
              <w:br/>
            </w:r>
            <w:r>
              <w:rPr>
                <w:rFonts w:ascii="Times New Roman"/>
                <w:b w:val="false"/>
                <w:i w:val="false"/>
                <w:color w:val="000000"/>
                <w:sz w:val="20"/>
              </w:rPr>
              <w:t>оқу бағдарламасына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5В110100 - "Мейіргер ісі" мамандығы бойынша үлгілік оқу жоспары</w:t>
      </w:r>
    </w:p>
    <w:p>
      <w:pPr>
        <w:spacing w:after="0"/>
        <w:ind w:left="0"/>
        <w:jc w:val="both"/>
      </w:pPr>
      <w:r>
        <w:rPr>
          <w:rFonts w:ascii="Times New Roman"/>
          <w:b w:val="false"/>
          <w:i w:val="false"/>
          <w:color w:val="000000"/>
          <w:sz w:val="28"/>
        </w:rPr>
        <w:t>
      Оқу мерзімі: 4 жыл</w:t>
      </w:r>
    </w:p>
    <w:p>
      <w:pPr>
        <w:spacing w:after="0"/>
        <w:ind w:left="0"/>
        <w:jc w:val="both"/>
      </w:pPr>
      <w:r>
        <w:rPr>
          <w:rFonts w:ascii="Times New Roman"/>
          <w:b w:val="false"/>
          <w:i w:val="false"/>
          <w:color w:val="000000"/>
          <w:sz w:val="28"/>
        </w:rPr>
        <w:t>
                                     Академиялық дәреже: мейіргер ісінің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циклдарының индексі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және пәндер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(сағат/</w:t>
            </w:r>
          </w:p>
          <w:p>
            <w:pPr>
              <w:spacing w:after="20"/>
              <w:ind w:left="20"/>
              <w:jc w:val="both"/>
            </w:pPr>
            <w:r>
              <w:rPr>
                <w:rFonts w:ascii="Times New Roman"/>
                <w:b w:val="false"/>
                <w:i w:val="false"/>
                <w:color w:val="000000"/>
                <w:sz w:val="20"/>
              </w:rPr>
              <w:t>
кредит)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мерзімінің көлемі (сағат)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Студенттің өзіндік жұмысы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сабақтар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клиникада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қазіргі заманғы тарихы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емтихан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Философия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бойынша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шет тілі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(орыс)тілі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физиология және патология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мейіргер ісі негіздері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 негіздері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шұғыл медициналық жағдайлардағы мейіргерлік күтім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аурулары негіздері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гинекологиядағы негіздері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аурулар пропедевтикасы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Үйдегі мейіргерлік күтім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маңызы бар аурулар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Психикалық денсаулық және адикция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Герантологиядағы мейірлік күтім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аурулар кезіндегі мейіргерлік күтім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сақтаудың электронды жүйесі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МК бойынша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БПТК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Кәсіптендіру пәндері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Терапиядағы мейіргер ісі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Алғашқы медицианлық- санитариялық көмектегі мейіргерлік іс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 ісіндегі менеджмент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мейірлерлік көмек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көшбасшылық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зерттеуді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Паллиативті көмек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бойынша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КПТК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практика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практикасы: Қауіпсіз мейіргерлік күтім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Дифференциалды сынақ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практикасы: Педиатриядағы мейіргерлік күтім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Дифференциалды сынақ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практика: Хирургиядағы мейіргерлік күтім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Дифференциалды сынақ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практика: Акушерия және гинекологиядағы мейіргерлік күтім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Дифференциалды сынақ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 бойынша өндірістік практика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Дифференциалды сынақ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ӨП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мемлекеттік аттестаттау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 қорғау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5В110100 – "Мейіргер ісі"</w:t>
            </w:r>
            <w:r>
              <w:br/>
            </w:r>
            <w:r>
              <w:rPr>
                <w:rFonts w:ascii="Times New Roman"/>
                <w:b w:val="false"/>
                <w:i w:val="false"/>
                <w:color w:val="000000"/>
                <w:sz w:val="20"/>
              </w:rPr>
              <w:t>мамандығы бойынша</w:t>
            </w:r>
            <w:r>
              <w:br/>
            </w:r>
            <w:r>
              <w:rPr>
                <w:rFonts w:ascii="Times New Roman"/>
                <w:b w:val="false"/>
                <w:i w:val="false"/>
                <w:color w:val="000000"/>
                <w:sz w:val="20"/>
              </w:rPr>
              <w:t>бакалавриаттың үлгілік кәсіби</w:t>
            </w:r>
            <w:r>
              <w:br/>
            </w:r>
            <w:r>
              <w:rPr>
                <w:rFonts w:ascii="Times New Roman"/>
                <w:b w:val="false"/>
                <w:i w:val="false"/>
                <w:color w:val="000000"/>
                <w:sz w:val="20"/>
              </w:rPr>
              <w:t>оқу бағдарламасына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5В110100 – "Мейіргер ісі" мамандығы бойынша үлгілік оқу жоспары</w:t>
      </w:r>
      <w:r>
        <w:br/>
      </w:r>
      <w:r>
        <w:rPr>
          <w:rFonts w:ascii="Times New Roman"/>
          <w:b/>
          <w:i w:val="false"/>
          <w:color w:val="000000"/>
        </w:rPr>
        <w:t>(жеделдетілген оқыту мерзімімен қысқартылған білім бағдарламасы)</w:t>
      </w:r>
    </w:p>
    <w:p>
      <w:pPr>
        <w:spacing w:after="0"/>
        <w:ind w:left="0"/>
        <w:jc w:val="both"/>
      </w:pPr>
      <w:r>
        <w:rPr>
          <w:rFonts w:ascii="Times New Roman"/>
          <w:b w:val="false"/>
          <w:i w:val="false"/>
          <w:color w:val="000000"/>
          <w:sz w:val="28"/>
        </w:rPr>
        <w:t>
      Оқу мерзімі: 2,5 жыл</w:t>
      </w:r>
    </w:p>
    <w:p>
      <w:pPr>
        <w:spacing w:after="0"/>
        <w:ind w:left="0"/>
        <w:jc w:val="both"/>
      </w:pPr>
      <w:r>
        <w:rPr>
          <w:rFonts w:ascii="Times New Roman"/>
          <w:b w:val="false"/>
          <w:i w:val="false"/>
          <w:color w:val="000000"/>
          <w:sz w:val="28"/>
        </w:rPr>
        <w:t>
      Академиялық дәреже: мейіргер ісі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циклдарының индексі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және пәндер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(сағат/</w:t>
            </w:r>
          </w:p>
          <w:p>
            <w:pPr>
              <w:spacing w:after="20"/>
              <w:ind w:left="20"/>
              <w:jc w:val="both"/>
            </w:pPr>
            <w:r>
              <w:rPr>
                <w:rFonts w:ascii="Times New Roman"/>
                <w:b w:val="false"/>
                <w:i w:val="false"/>
                <w:color w:val="000000"/>
                <w:sz w:val="20"/>
              </w:rPr>
              <w:t>
кредит</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мерзімінің көлемі (сағат)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Студенттің өзіндік жұмысы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сабақтар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клиникада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Философия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бағдарланған шет тілі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бойынша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 клиникалық бағалау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мейіргер ісі негіздері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Терапиядағы және хирургиядағы мейіргер 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Геронтология мен гериатриядағы мейіргерлік күтім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БПМК бойынша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БПТК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Кәсіптендіру пәндері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менеджмент және сапа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КП бойынша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КПТК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Таңдау компоненті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практика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практикасы: Қауіпсіз мейіргерлік күтім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Дифференциалды сынақ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практика: Әртүрлі жас санаттарындағы мейіргерлік күтім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Дифференциалды сынақ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 бойынша өндірістік практика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Дифференциалды сынақ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ӨП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мемлекеттік аттестаттау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 қорғау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