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c21a" w14:textId="d7fc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трассаларын пайдалануға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19 маусымдағы № 360 бұйрығы. Қазақстан Республикасының Әділет министрлігінде 2017 жылғы 20 шілдеде № 15353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 трассаларын пайдалануға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"Әуе трассалары мен жергілікті әуе желілерін пайдалануға рұқсат ету қағидаларын бекіту туралы" Қазақстан Республикасы Көлік және коммуникация министрінің міндетін атқарушының 2010 жылғы 20 қыркүйектегі № 422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6575 болып тіркелген, 2010 жылғы 9 қарашада "Егемен Қазақстан" газетінің № 461-468 (26311)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Азаматтық авиация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360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Әуе трассаларын пайдалануға рұқсат беру қағидалары </w:t>
      </w:r>
    </w:p>
    <w:bookmarkEnd w:id="6"/>
    <w:bookmarkStart w:name="z9" w:id="7"/>
    <w:p>
      <w:pPr>
        <w:spacing w:after="0"/>
        <w:ind w:left="0"/>
        <w:jc w:val="left"/>
      </w:pPr>
      <w:r>
        <w:rPr>
          <w:rFonts w:ascii="Times New Roman"/>
          <w:b/>
          <w:i w:val="false"/>
          <w:color w:val="000000"/>
        </w:rPr>
        <w:t xml:space="preserve"> 1-тарау. Жалпы бөлім</w:t>
      </w:r>
    </w:p>
    <w:bookmarkEnd w:id="7"/>
    <w:bookmarkStart w:name="z10" w:id="8"/>
    <w:p>
      <w:pPr>
        <w:spacing w:after="0"/>
        <w:ind w:left="0"/>
        <w:jc w:val="both"/>
      </w:pPr>
      <w:r>
        <w:rPr>
          <w:rFonts w:ascii="Times New Roman"/>
          <w:b w:val="false"/>
          <w:i w:val="false"/>
          <w:color w:val="000000"/>
          <w:sz w:val="28"/>
        </w:rPr>
        <w:t xml:space="preserve">
      1. Осы Әуе трассаларын пайдалануға рұқсат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Заңының (бұдан әрі – Заң) </w:t>
      </w:r>
      <w:r>
        <w:rPr>
          <w:rFonts w:ascii="Times New Roman"/>
          <w:b w:val="false"/>
          <w:i w:val="false"/>
          <w:color w:val="000000"/>
          <w:sz w:val="28"/>
        </w:rPr>
        <w:t>36-бабына</w:t>
      </w:r>
      <w:r>
        <w:rPr>
          <w:rFonts w:ascii="Times New Roman"/>
          <w:b w:val="false"/>
          <w:i w:val="false"/>
          <w:color w:val="000000"/>
          <w:sz w:val="28"/>
        </w:rPr>
        <w:t xml:space="preserve"> сәйкес әзірленді және әуе трассаларын пайдалануға рұқсат беру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9"/>
    <w:p>
      <w:pPr>
        <w:spacing w:after="0"/>
        <w:ind w:left="0"/>
        <w:jc w:val="both"/>
      </w:pPr>
      <w:r>
        <w:rPr>
          <w:rFonts w:ascii="Times New Roman"/>
          <w:b w:val="false"/>
          <w:i w:val="false"/>
          <w:color w:val="000000"/>
          <w:sz w:val="28"/>
        </w:rPr>
        <w:t>
      1) азаматтық авиация саласындағы уәкілетті орган – Қазақстан Республикасының әуе кеңістігін пайдалану, азаматтық және эксперименттік авиация қызметі саласында басшылықты жүзеге асыратын орталық атқарушы орган;</w:t>
      </w:r>
    </w:p>
    <w:p>
      <w:pPr>
        <w:spacing w:after="0"/>
        <w:ind w:left="0"/>
        <w:jc w:val="both"/>
      </w:pPr>
      <w:r>
        <w:rPr>
          <w:rFonts w:ascii="Times New Roman"/>
          <w:b w:val="false"/>
          <w:i w:val="false"/>
          <w:color w:val="000000"/>
          <w:sz w:val="28"/>
        </w:rPr>
        <w:t>
      2) аймақтық навигация - әуе кемелеріне радиомаяктық навигациялық құралдардың қолданылу аймағының шегінде немесе өздігінен басқарылатын құралдардың немесе олардың үйлесімдерінің мүмкіндіктерімен анықталған шекте кез келген қолайлы траекториялар бойынша ұшуды орындауға мүмкіндік беретін навигация әдісі;</w:t>
      </w:r>
    </w:p>
    <w:p>
      <w:pPr>
        <w:spacing w:after="0"/>
        <w:ind w:left="0"/>
        <w:jc w:val="both"/>
      </w:pPr>
      <w:r>
        <w:rPr>
          <w:rFonts w:ascii="Times New Roman"/>
          <w:b w:val="false"/>
          <w:i w:val="false"/>
          <w:color w:val="000000"/>
          <w:sz w:val="28"/>
        </w:rPr>
        <w:t>
      3) аймақтық навигация маршруты – аймақтық навигацияны қолдана алатын әуе кемелері үшін белгіленген әуе қозғалысына қызмет көрсету (бұдан әрі – ӘҚҚ) маршруты;</w:t>
      </w:r>
    </w:p>
    <w:p>
      <w:pPr>
        <w:spacing w:after="0"/>
        <w:ind w:left="0"/>
        <w:jc w:val="both"/>
      </w:pPr>
      <w:r>
        <w:rPr>
          <w:rFonts w:ascii="Times New Roman"/>
          <w:b w:val="false"/>
          <w:i w:val="false"/>
          <w:color w:val="000000"/>
          <w:sz w:val="28"/>
        </w:rPr>
        <w:t>
      4) аэронавигациялық қызмет көрсетуді беруші (бұдан әрі – АНҚ беруші) – әуе қозғалысының ұйымдастырылуын және (немесе) басқа да аэронавигациялық қызмет көрсетуді қамтамасыз ететін заңды тұлға;</w:t>
      </w:r>
    </w:p>
    <w:p>
      <w:pPr>
        <w:spacing w:after="0"/>
        <w:ind w:left="0"/>
        <w:jc w:val="both"/>
      </w:pPr>
      <w:r>
        <w:rPr>
          <w:rFonts w:ascii="Times New Roman"/>
          <w:b w:val="false"/>
          <w:i w:val="false"/>
          <w:color w:val="000000"/>
          <w:sz w:val="28"/>
        </w:rPr>
        <w:t>
      5) әуе қозғалысына қызмет көрсету – әуе қозғалысына ұшу-ақпараттық қызмет көрсету, авариялық хабардар ету, диспетчерлік қызмет көрсету (аудандық диспетчерлік қызмет көрсету, жақындауға диспетчерлік қызмет көрсету немесе әуеайлақтық диспетчерлік қызмет көрсету);</w:t>
      </w:r>
    </w:p>
    <w:p>
      <w:pPr>
        <w:spacing w:after="0"/>
        <w:ind w:left="0"/>
        <w:jc w:val="both"/>
      </w:pPr>
      <w:r>
        <w:rPr>
          <w:rFonts w:ascii="Times New Roman"/>
          <w:b w:val="false"/>
          <w:i w:val="false"/>
          <w:color w:val="000000"/>
          <w:sz w:val="28"/>
        </w:rPr>
        <w:t>
      6) әуе трассасы (бұдан әрі – ӘТ) – дәліз түріндегі бақыланатын әуе кеңістігі (немесе оның бір бөлігі);</w:t>
      </w:r>
    </w:p>
    <w:p>
      <w:pPr>
        <w:spacing w:after="0"/>
        <w:ind w:left="0"/>
        <w:jc w:val="both"/>
      </w:pPr>
      <w:r>
        <w:rPr>
          <w:rFonts w:ascii="Times New Roman"/>
          <w:b w:val="false"/>
          <w:i w:val="false"/>
          <w:color w:val="000000"/>
          <w:sz w:val="28"/>
        </w:rPr>
        <w:t>
      7) сипаттамаларға негізделген навигация (PBN) – әуе қозғалысына қызмет көрсету маршруты бойынша, аспаптар бойынша қонуға кіру схемасы немесе белгіленген әуе кеңістігі бойынша ұшуды орындайтын әуе кемелерінің сипаттамаларына қойылатын талаптарға негізделген аймақтық навигация;</w:t>
      </w:r>
    </w:p>
    <w:p>
      <w:pPr>
        <w:spacing w:after="0"/>
        <w:ind w:left="0"/>
        <w:jc w:val="both"/>
      </w:pPr>
      <w:r>
        <w:rPr>
          <w:rFonts w:ascii="Times New Roman"/>
          <w:b w:val="false"/>
          <w:i w:val="false"/>
          <w:color w:val="000000"/>
          <w:sz w:val="28"/>
        </w:rPr>
        <w:t>
      8) NOTAM – электр байланысы құралдарымен таратылатын және кез келген аэронавигациялық жабдықтың, қызмет көрсету мен ереженің қолданысқа енгізілгені, жай-күйі немесе өзгергені туралы ақпаратты немесе ұшуларды орындаумен байланысты персонал үшін уақтылы ескертілуі аса маңызды қауіп туралы ақпаратты қамтитын хабарлама.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ӘТ пайдалануға рұқсат беру тәртібі</w:t>
      </w:r>
    </w:p>
    <w:bookmarkEnd w:id="10"/>
    <w:bookmarkStart w:name="z13" w:id="11"/>
    <w:p>
      <w:pPr>
        <w:spacing w:after="0"/>
        <w:ind w:left="0"/>
        <w:jc w:val="both"/>
      </w:pPr>
      <w:r>
        <w:rPr>
          <w:rFonts w:ascii="Times New Roman"/>
          <w:b w:val="false"/>
          <w:i w:val="false"/>
          <w:color w:val="000000"/>
          <w:sz w:val="28"/>
        </w:rPr>
        <w:t>
      3. Аэронавигациялық қызмет көрсетуші төмендегі мүдделі пайдаланушылардан ӘТ пайдалануға рұқсат беруге өтініш (бұдан әрі – Өтініш) қабылдайды:</w:t>
      </w:r>
    </w:p>
    <w:bookmarkEnd w:id="11"/>
    <w:p>
      <w:pPr>
        <w:spacing w:after="0"/>
        <w:ind w:left="0"/>
        <w:jc w:val="both"/>
      </w:pPr>
      <w:r>
        <w:rPr>
          <w:rFonts w:ascii="Times New Roman"/>
          <w:b w:val="false"/>
          <w:i w:val="false"/>
          <w:color w:val="000000"/>
          <w:sz w:val="28"/>
        </w:rPr>
        <w:t>
      1) Қазақстан Республикасының мемлекеттік орандары ;</w:t>
      </w:r>
    </w:p>
    <w:p>
      <w:pPr>
        <w:spacing w:after="0"/>
        <w:ind w:left="0"/>
        <w:jc w:val="both"/>
      </w:pPr>
      <w:r>
        <w:rPr>
          <w:rFonts w:ascii="Times New Roman"/>
          <w:b w:val="false"/>
          <w:i w:val="false"/>
          <w:color w:val="000000"/>
          <w:sz w:val="28"/>
        </w:rPr>
        <w:t>
      2) Азаматтық авиация әкімшілігі және шет мемлекеттер;</w:t>
      </w:r>
    </w:p>
    <w:p>
      <w:pPr>
        <w:spacing w:after="0"/>
        <w:ind w:left="0"/>
        <w:jc w:val="both"/>
      </w:pPr>
      <w:r>
        <w:rPr>
          <w:rFonts w:ascii="Times New Roman"/>
          <w:b w:val="false"/>
          <w:i w:val="false"/>
          <w:color w:val="000000"/>
          <w:sz w:val="28"/>
        </w:rPr>
        <w:t>
      3) Қазақстан Республикасының әуе кеңістігінде ұшуларды орындайтын, ӘК шетел және ұлттық пайдаланушылары;</w:t>
      </w:r>
    </w:p>
    <w:p>
      <w:pPr>
        <w:spacing w:after="0"/>
        <w:ind w:left="0"/>
        <w:jc w:val="both"/>
      </w:pPr>
      <w:r>
        <w:rPr>
          <w:rFonts w:ascii="Times New Roman"/>
          <w:b w:val="false"/>
          <w:i w:val="false"/>
          <w:color w:val="000000"/>
          <w:sz w:val="28"/>
        </w:rPr>
        <w:t>
      4) шет мемлекеттердің АҚК берушілері;</w:t>
      </w:r>
    </w:p>
    <w:p>
      <w:pPr>
        <w:spacing w:after="0"/>
        <w:ind w:left="0"/>
        <w:jc w:val="both"/>
      </w:pPr>
      <w:r>
        <w:rPr>
          <w:rFonts w:ascii="Times New Roman"/>
          <w:b w:val="false"/>
          <w:i w:val="false"/>
          <w:color w:val="000000"/>
          <w:sz w:val="28"/>
        </w:rPr>
        <w:t>
      5) Халықаралық азаматтық авиация ұйымы (бұдан әрі – ИКАО), соның ішінде өңірлік жоспарлау және нысаналы топтар;</w:t>
      </w:r>
    </w:p>
    <w:p>
      <w:pPr>
        <w:spacing w:after="0"/>
        <w:ind w:left="0"/>
        <w:jc w:val="both"/>
      </w:pPr>
      <w:r>
        <w:rPr>
          <w:rFonts w:ascii="Times New Roman"/>
          <w:b w:val="false"/>
          <w:i w:val="false"/>
          <w:color w:val="000000"/>
          <w:sz w:val="28"/>
        </w:rPr>
        <w:t>
      6) Халықаралық әуе көлігі ассоциациясы (IATA).</w:t>
      </w:r>
    </w:p>
    <w:bookmarkStart w:name="z14" w:id="12"/>
    <w:p>
      <w:pPr>
        <w:spacing w:after="0"/>
        <w:ind w:left="0"/>
        <w:jc w:val="both"/>
      </w:pPr>
      <w:r>
        <w:rPr>
          <w:rFonts w:ascii="Times New Roman"/>
          <w:b w:val="false"/>
          <w:i w:val="false"/>
          <w:color w:val="000000"/>
          <w:sz w:val="28"/>
        </w:rPr>
        <w:t xml:space="preserve">
      4. Өтініш ұшу эшелондары қолданатын 1984 жылғы Дүниежүзілік Геодезиялық Жүйеде (WGS-84) көрсетілген ӘТ бастапқы, аралық және соңғы нүктелерінің географиялық координаталарын көрете отырып, сол сияқты жаңа ӘТ енгізудің мақсатқа сай екендігін негіздеу арқылы еркін түрде жасалады. </w:t>
      </w:r>
    </w:p>
    <w:bookmarkEnd w:id="12"/>
    <w:bookmarkStart w:name="z15" w:id="13"/>
    <w:p>
      <w:pPr>
        <w:spacing w:after="0"/>
        <w:ind w:left="0"/>
        <w:jc w:val="both"/>
      </w:pPr>
      <w:r>
        <w:rPr>
          <w:rFonts w:ascii="Times New Roman"/>
          <w:b w:val="false"/>
          <w:i w:val="false"/>
          <w:color w:val="000000"/>
          <w:sz w:val="28"/>
        </w:rPr>
        <w:t>
      5. Өтініш АҚК берушіге түскен күннен бастап 30 күнтізбелік күн ішінде қарастырылады.</w:t>
      </w:r>
    </w:p>
    <w:bookmarkEnd w:id="13"/>
    <w:bookmarkStart w:name="z16" w:id="14"/>
    <w:p>
      <w:pPr>
        <w:spacing w:after="0"/>
        <w:ind w:left="0"/>
        <w:jc w:val="both"/>
      </w:pPr>
      <w:r>
        <w:rPr>
          <w:rFonts w:ascii="Times New Roman"/>
          <w:b w:val="false"/>
          <w:i w:val="false"/>
          <w:color w:val="000000"/>
          <w:sz w:val="28"/>
        </w:rPr>
        <w:t>
      6. Аэронавигациялық қызмет көрсетуші түскен Өтініш негізінде ӘТ пайдалануға рұқсат беру мүмкіндігін қарастыру үшін деректерді дайындауға жауапты бөлімшені анықтайды.</w:t>
      </w:r>
    </w:p>
    <w:bookmarkEnd w:id="14"/>
    <w:p>
      <w:pPr>
        <w:spacing w:after="0"/>
        <w:ind w:left="0"/>
        <w:jc w:val="both"/>
      </w:pPr>
      <w:r>
        <w:rPr>
          <w:rFonts w:ascii="Times New Roman"/>
          <w:b w:val="false"/>
          <w:i w:val="false"/>
          <w:color w:val="000000"/>
          <w:sz w:val="28"/>
        </w:rPr>
        <w:t xml:space="preserve">
      Қазақстан Республикасы Көлік және коммуникация министрі міндетін атқарушының 2011 жылғы 16 мамырдағы № 279 бұйрығымен бекітілген, әуе қозғалысын ұйымдастыру және қызмет көрсету жөніндегі Нұсқаулықтың (Нормативтік құқықтық актілерді мемлекеттік тіркеу Тізілімінде № 7006 тіркелген) (бұдан әрі - Нұсқаулық) </w:t>
      </w:r>
      <w:r>
        <w:rPr>
          <w:rFonts w:ascii="Times New Roman"/>
          <w:b w:val="false"/>
          <w:i w:val="false"/>
          <w:color w:val="000000"/>
          <w:sz w:val="28"/>
        </w:rPr>
        <w:t>15-1 тармағына</w:t>
      </w:r>
      <w:r>
        <w:rPr>
          <w:rFonts w:ascii="Times New Roman"/>
          <w:b w:val="false"/>
          <w:i w:val="false"/>
          <w:color w:val="000000"/>
          <w:sz w:val="28"/>
        </w:rPr>
        <w:t xml:space="preserve"> сәйкес ӘТ пайдалануға рұқсат беру - ұшу қауіпсіздігіне жүргізілген баға ұшу қауіпсіздігінің қолайлы деңгейін қамтамасыз етуді көрсеткеннен кейін ғана жүзеге асырылады.</w:t>
      </w:r>
    </w:p>
    <w:p>
      <w:pPr>
        <w:spacing w:after="0"/>
        <w:ind w:left="0"/>
        <w:jc w:val="both"/>
      </w:pPr>
      <w:r>
        <w:rPr>
          <w:rFonts w:ascii="Times New Roman"/>
          <w:b w:val="false"/>
          <w:i w:val="false"/>
          <w:color w:val="000000"/>
          <w:sz w:val="28"/>
        </w:rPr>
        <w:t>
      Өтінішті қарау мерзімі өткеннен кейін АҚК беруші қабылданған шешімді өтініш берушіге жазбаша хабарлайды.</w:t>
      </w:r>
    </w:p>
    <w:bookmarkStart w:name="z17" w:id="15"/>
    <w:p>
      <w:pPr>
        <w:spacing w:after="0"/>
        <w:ind w:left="0"/>
        <w:jc w:val="both"/>
      </w:pPr>
      <w:r>
        <w:rPr>
          <w:rFonts w:ascii="Times New Roman"/>
          <w:b w:val="false"/>
          <w:i w:val="false"/>
          <w:color w:val="000000"/>
          <w:sz w:val="28"/>
        </w:rPr>
        <w:t>
      7. ӘТ пайдалануға рұқсат беру туралы шешім қабылданған жағдайда, АНҚ беруші ӘТ үшін мынадай индекстерді белгілейді:</w:t>
      </w:r>
    </w:p>
    <w:bookmarkEnd w:id="15"/>
    <w:p>
      <w:pPr>
        <w:spacing w:after="0"/>
        <w:ind w:left="0"/>
        <w:jc w:val="both"/>
      </w:pPr>
      <w:r>
        <w:rPr>
          <w:rFonts w:ascii="Times New Roman"/>
          <w:b w:val="false"/>
          <w:i w:val="false"/>
          <w:color w:val="000000"/>
          <w:sz w:val="28"/>
        </w:rPr>
        <w:t>
      1) ӘҚҚ маршруттарының өңірлік желісінің бір бөлігі болып табылатын және аймақтық навигация маршруттары болып табылмайтын ӘТ үшін – А, В, G, R;</w:t>
      </w:r>
    </w:p>
    <w:p>
      <w:pPr>
        <w:spacing w:after="0"/>
        <w:ind w:left="0"/>
        <w:jc w:val="both"/>
      </w:pPr>
      <w:r>
        <w:rPr>
          <w:rFonts w:ascii="Times New Roman"/>
          <w:b w:val="false"/>
          <w:i w:val="false"/>
          <w:color w:val="000000"/>
          <w:sz w:val="28"/>
        </w:rPr>
        <w:t>
      2) ӘҚҚ маршруттарының өңірлік желісінің бір бөлігі болып табылатын аймақтық навигация маршруттары үшін – L, M, N, Р;</w:t>
      </w:r>
    </w:p>
    <w:p>
      <w:pPr>
        <w:spacing w:after="0"/>
        <w:ind w:left="0"/>
        <w:jc w:val="both"/>
      </w:pPr>
      <w:r>
        <w:rPr>
          <w:rFonts w:ascii="Times New Roman"/>
          <w:b w:val="false"/>
          <w:i w:val="false"/>
          <w:color w:val="000000"/>
          <w:sz w:val="28"/>
        </w:rPr>
        <w:t>
      3) ӘҚҚ маршруттарының өңірлік желісінің бір бөлігі болып табылмайтын және аймақтық навигация маршруттары болып табылмайтын маршруттары үшін – Н, J, V, W;</w:t>
      </w:r>
    </w:p>
    <w:p>
      <w:pPr>
        <w:spacing w:after="0"/>
        <w:ind w:left="0"/>
        <w:jc w:val="both"/>
      </w:pPr>
      <w:r>
        <w:rPr>
          <w:rFonts w:ascii="Times New Roman"/>
          <w:b w:val="false"/>
          <w:i w:val="false"/>
          <w:color w:val="000000"/>
          <w:sz w:val="28"/>
        </w:rPr>
        <w:t>
      4) ӘҚҚ маршруттарының өңірлік желісінің бір бөлігі болып табылмайтын аймақтық навигация маршруттары үшін – Q, T, Y, Z;</w:t>
      </w:r>
    </w:p>
    <w:p>
      <w:pPr>
        <w:spacing w:after="0"/>
        <w:ind w:left="0"/>
        <w:jc w:val="both"/>
      </w:pPr>
      <w:r>
        <w:rPr>
          <w:rFonts w:ascii="Times New Roman"/>
          <w:b w:val="false"/>
          <w:i w:val="false"/>
          <w:color w:val="000000"/>
          <w:sz w:val="28"/>
        </w:rPr>
        <w:t>
      ескертпе: әуе трассалары бойынша сипаттамаларға (PBN) негізделген навигацияны қолдану үшін азаматтық авиация саласындағы уәкілетті орган Нұсқаулыққа сәйкес навигациялық ерекшелікті белгілейді;</w:t>
      </w:r>
    </w:p>
    <w:p>
      <w:pPr>
        <w:spacing w:after="0"/>
        <w:ind w:left="0"/>
        <w:jc w:val="both"/>
      </w:pPr>
      <w:r>
        <w:rPr>
          <w:rFonts w:ascii="Times New Roman"/>
          <w:b w:val="false"/>
          <w:i w:val="false"/>
          <w:color w:val="000000"/>
          <w:sz w:val="28"/>
        </w:rPr>
        <w:t>
      5) магниттік меридианның солтүстік бағытынан есептелетін магниттік жол жүру бұрыштарының градустарында белгіленетін бағыт;</w:t>
      </w:r>
    </w:p>
    <w:p>
      <w:pPr>
        <w:spacing w:after="0"/>
        <w:ind w:left="0"/>
        <w:jc w:val="both"/>
      </w:pPr>
      <w:r>
        <w:rPr>
          <w:rFonts w:ascii="Times New Roman"/>
          <w:b w:val="false"/>
          <w:i w:val="false"/>
          <w:color w:val="000000"/>
          <w:sz w:val="28"/>
        </w:rPr>
        <w:t>
      6) ұшу эшелондарының нөмірлерінде жарияланатын тік шекаралар;</w:t>
      </w:r>
    </w:p>
    <w:p>
      <w:pPr>
        <w:spacing w:after="0"/>
        <w:ind w:left="0"/>
        <w:jc w:val="both"/>
      </w:pPr>
      <w:r>
        <w:rPr>
          <w:rFonts w:ascii="Times New Roman"/>
          <w:b w:val="false"/>
          <w:i w:val="false"/>
          <w:color w:val="000000"/>
          <w:sz w:val="28"/>
        </w:rPr>
        <w:t>
      7) "Аэронавигациялық қызмет көрсету қағидалары. Әуе кемелерінің ұшуын орындау, ІІ том. Көзбен шолып ұшу және PANS-OPS аспаптары бойынша ұшулар схемаларын құру" Doc 8168 ИКАО құжаттарына сәйкес, ӘТ әрбір учаскесі үшін анықталатын кедергіден ұшып өтудің ең төмен абсолюттік биіктігі.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7-1. Қолданылатын жерде негізгі индекске префикс ретінде келесі әріптердің бірі қосылады, олар маршрут түрін немесе тиісті маршруттарда көрсетілетін қызмет көрсету түрін білдіреді:</w:t>
      </w:r>
    </w:p>
    <w:bookmarkEnd w:id="16"/>
    <w:p>
      <w:pPr>
        <w:spacing w:after="0"/>
        <w:ind w:left="0"/>
        <w:jc w:val="both"/>
      </w:pPr>
      <w:r>
        <w:rPr>
          <w:rFonts w:ascii="Times New Roman"/>
          <w:b w:val="false"/>
          <w:i w:val="false"/>
          <w:color w:val="000000"/>
          <w:sz w:val="28"/>
        </w:rPr>
        <w:t>
      1) К – шағын биіктіктен өтетін және негізінен тікұшақта пайдалану үшін берілетін маршрутты белгілеу үшін;</w:t>
      </w:r>
    </w:p>
    <w:p>
      <w:pPr>
        <w:spacing w:after="0"/>
        <w:ind w:left="0"/>
        <w:jc w:val="both"/>
      </w:pPr>
      <w:r>
        <w:rPr>
          <w:rFonts w:ascii="Times New Roman"/>
          <w:b w:val="false"/>
          <w:i w:val="false"/>
          <w:color w:val="000000"/>
          <w:sz w:val="28"/>
        </w:rPr>
        <w:t>
      2) U – маршруттың немесе оның бөлігінің үстіңгі әуе кеңістігіне берілетінін белгілеу үшін;</w:t>
      </w:r>
    </w:p>
    <w:p>
      <w:pPr>
        <w:spacing w:after="0"/>
        <w:ind w:left="0"/>
        <w:jc w:val="both"/>
      </w:pPr>
      <w:r>
        <w:rPr>
          <w:rFonts w:ascii="Times New Roman"/>
          <w:b w:val="false"/>
          <w:i w:val="false"/>
          <w:color w:val="000000"/>
          <w:sz w:val="28"/>
        </w:rPr>
        <w:t>
      3) S – екпін алу уақытында, тежеу және аса жоғары жылдамдықпен ұшу кезінде аса жоғары жылдамдықты әуе кемелерін пайдалану үшін ғана белгіленген маршрутты белгілеу үшін;</w:t>
      </w:r>
    </w:p>
    <w:p>
      <w:pPr>
        <w:spacing w:after="0"/>
        <w:ind w:left="0"/>
        <w:jc w:val="both"/>
      </w:pPr>
      <w:r>
        <w:rPr>
          <w:rFonts w:ascii="Times New Roman"/>
          <w:b w:val="false"/>
          <w:i w:val="false"/>
          <w:color w:val="000000"/>
          <w:sz w:val="28"/>
        </w:rPr>
        <w:t>
      4) F әрпі – маршрутта немесе оның бөлігінде тек консультативтік қызмет көрсетудің қамтамасыз етілетінін белгілеу үшін;</w:t>
      </w:r>
    </w:p>
    <w:p>
      <w:pPr>
        <w:spacing w:after="0"/>
        <w:ind w:left="0"/>
        <w:jc w:val="both"/>
      </w:pPr>
      <w:r>
        <w:rPr>
          <w:rFonts w:ascii="Times New Roman"/>
          <w:b w:val="false"/>
          <w:i w:val="false"/>
          <w:color w:val="000000"/>
          <w:sz w:val="28"/>
        </w:rPr>
        <w:t>
      5) G әрпі – маршрутта немесе оның бөлігінде тек ұшу-ақпараттық қызмет көрсетудің қамтамасыз етілетінін белгілеу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Инвестициялар және даму министрінің 30.11.2018 </w:t>
      </w:r>
      <w:r>
        <w:rPr>
          <w:rFonts w:ascii="Times New Roman"/>
          <w:b w:val="false"/>
          <w:i w:val="false"/>
          <w:color w:val="000000"/>
          <w:sz w:val="28"/>
        </w:rPr>
        <w:t>№ 839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8. Заңның 14-бабы 1-тармағының 41-18) тармақшасына сәйкес ӘТ жарияланатын магниттік жол жүру бұрыштарының және ӘТ нүктелерінің географиялық координаттарының рұқсат етілген қабілеті азаматтық авиация саласындағы уәкілетті органмен бекітілетін азаматтық авиациядағы аэронавигациялық ақпаратпен қамтамасыз ету Қағидасының аэронавигациялық деректер сапасына қойылатын талаптарға сәйкес келуі тиіс.</w:t>
      </w:r>
    </w:p>
    <w:bookmarkEnd w:id="17"/>
    <w:bookmarkStart w:name="z19" w:id="18"/>
    <w:p>
      <w:pPr>
        <w:spacing w:after="0"/>
        <w:ind w:left="0"/>
        <w:jc w:val="both"/>
      </w:pPr>
      <w:r>
        <w:rPr>
          <w:rFonts w:ascii="Times New Roman"/>
          <w:b w:val="false"/>
          <w:i w:val="false"/>
          <w:color w:val="000000"/>
          <w:sz w:val="28"/>
        </w:rPr>
        <w:t xml:space="preserve">
      9. Шешімде міндетті түрде ӘТ пайдалануға енгізу күні және құжаттарда аэронавигациялық ақпараттың жариялану күні болуы тиіс. Заңның 14-бабы 1-тармағының </w:t>
      </w:r>
      <w:r>
        <w:rPr>
          <w:rFonts w:ascii="Times New Roman"/>
          <w:b w:val="false"/>
          <w:i w:val="false"/>
          <w:color w:val="000000"/>
          <w:sz w:val="28"/>
        </w:rPr>
        <w:t>41-18) тармақшасына</w:t>
      </w:r>
      <w:r>
        <w:rPr>
          <w:rFonts w:ascii="Times New Roman"/>
          <w:b w:val="false"/>
          <w:i w:val="false"/>
          <w:color w:val="000000"/>
          <w:sz w:val="28"/>
        </w:rPr>
        <w:t xml:space="preserve"> сәйкес ӘТ пайдалану параметрлерін жариялауға азаматтық авиация саласындағы уәкілетті органмен бекітілетін азаматтық авиациядағы аэронавигациялық ақпаратпен қамтамасыз ету Қағидасына сәйкес, кейін аэронавигациялық ақпарат құжаттарына енгізу арқылы, NOTAM хабарламасы арқылы рұқсат етіледі. </w:t>
      </w:r>
    </w:p>
    <w:bookmarkEnd w:id="18"/>
    <w:bookmarkStart w:name="z20" w:id="19"/>
    <w:p>
      <w:pPr>
        <w:spacing w:after="0"/>
        <w:ind w:left="0"/>
        <w:jc w:val="both"/>
      </w:pPr>
      <w:r>
        <w:rPr>
          <w:rFonts w:ascii="Times New Roman"/>
          <w:b w:val="false"/>
          <w:i w:val="false"/>
          <w:color w:val="000000"/>
          <w:sz w:val="28"/>
        </w:rPr>
        <w:t xml:space="preserve">
      10. Келесі жағдайларда ӘТ пайдалануға рұқсат берілмейді, егер: </w:t>
      </w:r>
    </w:p>
    <w:bookmarkEnd w:id="19"/>
    <w:p>
      <w:pPr>
        <w:spacing w:after="0"/>
        <w:ind w:left="0"/>
        <w:jc w:val="both"/>
      </w:pPr>
      <w:r>
        <w:rPr>
          <w:rFonts w:ascii="Times New Roman"/>
          <w:b w:val="false"/>
          <w:i w:val="false"/>
          <w:color w:val="000000"/>
          <w:sz w:val="28"/>
        </w:rPr>
        <w:t xml:space="preserve">
      1) Осы Қағиданың 4-тармағында көзделген Өтініште ұсынылатын ӘТ-ға қатысты деректер толық берілмесе; </w:t>
      </w:r>
    </w:p>
    <w:p>
      <w:pPr>
        <w:spacing w:after="0"/>
        <w:ind w:left="0"/>
        <w:jc w:val="both"/>
      </w:pPr>
      <w:r>
        <w:rPr>
          <w:rFonts w:ascii="Times New Roman"/>
          <w:b w:val="false"/>
          <w:i w:val="false"/>
          <w:color w:val="000000"/>
          <w:sz w:val="28"/>
        </w:rPr>
        <w:t xml:space="preserve">
      2) ұсынылатын халықаралық ӘТ шекаралас мемлекеттің әуе кеңістігінде жалғаспаса (дәліздің болмауы); </w:t>
      </w:r>
    </w:p>
    <w:p>
      <w:pPr>
        <w:spacing w:after="0"/>
        <w:ind w:left="0"/>
        <w:jc w:val="both"/>
      </w:pPr>
      <w:r>
        <w:rPr>
          <w:rFonts w:ascii="Times New Roman"/>
          <w:b w:val="false"/>
          <w:i w:val="false"/>
          <w:color w:val="000000"/>
          <w:sz w:val="28"/>
        </w:rPr>
        <w:t>
      3) жер бедері мен жасанды кедергілер ӘТ бойынша ұшудың минималды қауіпсіз биіктігін белгілеуге мүмкіндік бермесе;</w:t>
      </w:r>
    </w:p>
    <w:p>
      <w:pPr>
        <w:spacing w:after="0"/>
        <w:ind w:left="0"/>
        <w:jc w:val="both"/>
      </w:pPr>
      <w:r>
        <w:rPr>
          <w:rFonts w:ascii="Times New Roman"/>
          <w:b w:val="false"/>
          <w:i w:val="false"/>
          <w:color w:val="000000"/>
          <w:sz w:val="28"/>
        </w:rPr>
        <w:t>
      4) ұсынылатын ӘТ тұрақты тыйым салынған аймақтар шегінде жатса.</w:t>
      </w:r>
    </w:p>
    <w:bookmarkStart w:name="z21" w:id="20"/>
    <w:p>
      <w:pPr>
        <w:spacing w:after="0"/>
        <w:ind w:left="0"/>
        <w:jc w:val="both"/>
      </w:pPr>
      <w:r>
        <w:rPr>
          <w:rFonts w:ascii="Times New Roman"/>
          <w:b w:val="false"/>
          <w:i w:val="false"/>
          <w:color w:val="000000"/>
          <w:sz w:val="28"/>
        </w:rPr>
        <w:t>
      11. Қолданыстағы ӘТ пайдалану параметрлеріне өзгерістер енгізу қажет болған жағдайда, Өтініш осы Қағидада көрсетілген тәртіпте қаралады.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