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0b58" w14:textId="c170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 адамның әлеуметтік пайдалы байланыстарын қолдау үшін ауыстыру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31 мамырдағы № 375 бұйрығы. Қазақстан Республикасының Әділет министрлігінде 2017 жылғы 14 шілдеде № 15332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Қылмыстық-атқару кодексі </w:t>
      </w:r>
      <w:r>
        <w:rPr>
          <w:rFonts w:ascii="Times New Roman"/>
          <w:b w:val="false"/>
          <w:i w:val="false"/>
          <w:color w:val="000000"/>
          <w:sz w:val="28"/>
        </w:rPr>
        <w:t>88-бабының</w:t>
      </w:r>
      <w:r>
        <w:rPr>
          <w:rFonts w:ascii="Times New Roman"/>
          <w:b w:val="false"/>
          <w:i w:val="false"/>
          <w:color w:val="000000"/>
          <w:sz w:val="28"/>
        </w:rPr>
        <w:t xml:space="preserve"> 4-1-бөлігіне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Сотталған адамның әлеуметтік пайдалы байланыстарын қолдау үшін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w:t>
      </w:r>
    </w:p>
    <w:bookmarkEnd w:id="2"/>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баспа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комитетінің төрағасы А.Х. Базылбековке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 Ж. Асанов</w:t>
      </w:r>
    </w:p>
    <w:p>
      <w:pPr>
        <w:spacing w:after="0"/>
        <w:ind w:left="0"/>
        <w:jc w:val="both"/>
      </w:pPr>
      <w:r>
        <w:rPr>
          <w:rFonts w:ascii="Times New Roman"/>
          <w:b w:val="false"/>
          <w:i w:val="false"/>
          <w:color w:val="000000"/>
          <w:sz w:val="28"/>
        </w:rPr>
        <w:t>
      2017 жылғы 10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31 мамырдағы</w:t>
            </w:r>
            <w:r>
              <w:br/>
            </w:r>
            <w:r>
              <w:rPr>
                <w:rFonts w:ascii="Times New Roman"/>
                <w:b w:val="false"/>
                <w:i w:val="false"/>
                <w:color w:val="000000"/>
                <w:sz w:val="20"/>
              </w:rPr>
              <w:t>№ 375 бұйрығымен бекітілген</w:t>
            </w:r>
          </w:p>
        </w:tc>
      </w:tr>
    </w:tbl>
    <w:bookmarkStart w:name="z7" w:id="5"/>
    <w:p>
      <w:pPr>
        <w:spacing w:after="0"/>
        <w:ind w:left="0"/>
        <w:jc w:val="left"/>
      </w:pPr>
      <w:r>
        <w:rPr>
          <w:rFonts w:ascii="Times New Roman"/>
          <w:b/>
          <w:i w:val="false"/>
          <w:color w:val="000000"/>
        </w:rPr>
        <w:t xml:space="preserve"> Сотталған адамның әлеуметтік пайдалы байланыстарын қолдау үшін ауыстыру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Сотталған адамның әлеуметтік пайдалы байланыстарын қолдау үшін ауыстыру қағидалары (бұдан әрі - Қағидалар) Қазақстан Республикасы Қылмыстық-атқару кодексі (бұдан әрі - ҚАК) </w:t>
      </w:r>
      <w:r>
        <w:rPr>
          <w:rFonts w:ascii="Times New Roman"/>
          <w:b w:val="false"/>
          <w:i w:val="false"/>
          <w:color w:val="000000"/>
          <w:sz w:val="28"/>
        </w:rPr>
        <w:t>88-бабының</w:t>
      </w:r>
      <w:r>
        <w:rPr>
          <w:rFonts w:ascii="Times New Roman"/>
          <w:b w:val="false"/>
          <w:i w:val="false"/>
          <w:color w:val="000000"/>
          <w:sz w:val="28"/>
        </w:rPr>
        <w:t xml:space="preserve"> 4-1-бөлігіне сәйкес әзірленген және сотталған адамды қылмыстық-атқару жүйесінің бір мекемесінен (бұдан әрі - мекеме) басқа сол түрдегі мекемесіне әлеуметтік пайдалы байланыстарын қолдау үшін ауыстыру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Сотталған адамды сол түрдегі басқа мекемеге әлеуметтік пайдалы байланыстарын қолдау үшін ауыстыру (бұдан әрі - ауыстыру) қылмыстық-атқару жүйесі уәкілетті органының (бұдан әрі - ҚАЖ комитеті) жазбаша нұсқауы (бұдан әрі - нарядтар) негізінде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Сотталған адамның жұбайы (зайыбы), жақын туыстары мен туыстары (бұдан әрі - туыстары) "Неке (ерлі-зайыптылық) және отбасы туралы" Қазақстан Республикасы кодексінің </w:t>
      </w:r>
      <w:r>
        <w:rPr>
          <w:rFonts w:ascii="Times New Roman"/>
          <w:b w:val="false"/>
          <w:i w:val="false"/>
          <w:color w:val="000000"/>
          <w:sz w:val="28"/>
        </w:rPr>
        <w:t>1-бабына</w:t>
      </w:r>
      <w:r>
        <w:rPr>
          <w:rFonts w:ascii="Times New Roman"/>
          <w:b w:val="false"/>
          <w:i w:val="false"/>
          <w:color w:val="000000"/>
          <w:sz w:val="28"/>
        </w:rPr>
        <w:t xml:space="preserve"> сәйкес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Ауыстыру мәселелері бойынша өтініштерді жолдау және қарау </w:t>
      </w:r>
    </w:p>
    <w:bookmarkEnd w:id="9"/>
    <w:bookmarkStart w:name="z12" w:id="10"/>
    <w:p>
      <w:pPr>
        <w:spacing w:after="0"/>
        <w:ind w:left="0"/>
        <w:jc w:val="both"/>
      </w:pPr>
      <w:r>
        <w:rPr>
          <w:rFonts w:ascii="Times New Roman"/>
          <w:b w:val="false"/>
          <w:i w:val="false"/>
          <w:color w:val="000000"/>
          <w:sz w:val="28"/>
        </w:rPr>
        <w:t>
      4. Ауыстыру мәселесін қарау үшін сотталған адамның немесе оның туыстарының өтініштері (бұдан әрі - өтініш) негіз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Ауыстыру мәселесіне бастамашылық еткен туыстары өтінішке олардың:</w:t>
      </w:r>
    </w:p>
    <w:bookmarkEnd w:id="11"/>
    <w:p>
      <w:pPr>
        <w:spacing w:after="0"/>
        <w:ind w:left="0"/>
        <w:jc w:val="both"/>
      </w:pPr>
      <w:r>
        <w:rPr>
          <w:rFonts w:ascii="Times New Roman"/>
          <w:b w:val="false"/>
          <w:i w:val="false"/>
          <w:color w:val="000000"/>
          <w:sz w:val="28"/>
        </w:rPr>
        <w:t>
      1) жеке басын куәландыратын;</w:t>
      </w:r>
    </w:p>
    <w:p>
      <w:pPr>
        <w:spacing w:after="0"/>
        <w:ind w:left="0"/>
        <w:jc w:val="both"/>
      </w:pPr>
      <w:r>
        <w:rPr>
          <w:rFonts w:ascii="Times New Roman"/>
          <w:b w:val="false"/>
          <w:i w:val="false"/>
          <w:color w:val="000000"/>
          <w:sz w:val="28"/>
        </w:rPr>
        <w:t>
      2) сотталған адаммен туыстық байланысын растайтын;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Ішкі істер министрінің 18.03.2020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Ішкі істер министрінің 18.03.2020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Егер сотталған адам өзін ауыстыру туралы өз бетінше жүгінген жағдайда, онда өтініште құжаттарды қоса бере отырып, әлеуметтік пайдалы байланыстарын қолдайтын туыстары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Өтінішке қоса берілген өзге де құжаттар қаралмайды және өтінішке берілетін жауаппен қоса кері қайтарылады.</w:t>
      </w:r>
    </w:p>
    <w:bookmarkEnd w:id="13"/>
    <w:bookmarkStart w:name="z16" w:id="14"/>
    <w:p>
      <w:pPr>
        <w:spacing w:after="0"/>
        <w:ind w:left="0"/>
        <w:jc w:val="both"/>
      </w:pPr>
      <w:r>
        <w:rPr>
          <w:rFonts w:ascii="Times New Roman"/>
          <w:b w:val="false"/>
          <w:i w:val="false"/>
          <w:color w:val="000000"/>
          <w:sz w:val="28"/>
        </w:rPr>
        <w:t>
      8. Өтінішті Қазақстан Республикасының Әкімшілік рәсімдік-процестік кодексіне (бұдан әрі - ӘРПК) сәйкес ҚАЖ комитеті қарайды.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29.09.2021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ҚАК-ның </w:t>
      </w:r>
      <w:r>
        <w:rPr>
          <w:rFonts w:ascii="Times New Roman"/>
          <w:b w:val="false"/>
          <w:i w:val="false"/>
          <w:color w:val="000000"/>
          <w:sz w:val="28"/>
        </w:rPr>
        <w:t>88-бабы</w:t>
      </w:r>
      <w:r>
        <w:rPr>
          <w:rFonts w:ascii="Times New Roman"/>
          <w:b w:val="false"/>
          <w:i w:val="false"/>
          <w:color w:val="000000"/>
          <w:sz w:val="28"/>
        </w:rPr>
        <w:t xml:space="preserve"> 4-1-бөлігінің талаптарына сәйкес сотталған адамды ауыстыру оның келісімімен, заңды күшіне енген сот үкімі немесе сот қаулысы болған кезде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Мекеме әкімшілігі сотталған адамға ҚАК, ӘРПК, сондай-ақ осы Қағидалардың талаптарын түсіндіреді және қажет болған кезде оған құжаттармен толықтыруды немесе өтініштің мазмұнын түзетуге ұсыныс жасайды.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Сотталған адамның өтініші және оған қоса берілген құжаттар мекеме әкімшілігі арқылы ҚАЖ комитетіне өтінішті мекеме әкімшілігі алған күнінен бастап үш жұмыс күні ішінде жолданады.</w:t>
      </w:r>
    </w:p>
    <w:bookmarkEnd w:id="17"/>
    <w:p>
      <w:pPr>
        <w:spacing w:after="0"/>
        <w:ind w:left="0"/>
        <w:jc w:val="both"/>
      </w:pPr>
      <w:r>
        <w:rPr>
          <w:rFonts w:ascii="Times New Roman"/>
          <w:b w:val="false"/>
          <w:i w:val="false"/>
          <w:color w:val="000000"/>
          <w:sz w:val="28"/>
        </w:rPr>
        <w:t>
      Мекеме әкімшілігі сотталған адамның өтінішіне мынадай құжаттарды (еркін нысанда):</w:t>
      </w:r>
    </w:p>
    <w:p>
      <w:pPr>
        <w:spacing w:after="0"/>
        <w:ind w:left="0"/>
        <w:jc w:val="both"/>
      </w:pPr>
      <w:r>
        <w:rPr>
          <w:rFonts w:ascii="Times New Roman"/>
          <w:b w:val="false"/>
          <w:i w:val="false"/>
          <w:color w:val="000000"/>
          <w:sz w:val="28"/>
        </w:rPr>
        <w:t>
      сотталған адамның жеке ісі бойынша анықтаманы;</w:t>
      </w:r>
    </w:p>
    <w:p>
      <w:pPr>
        <w:spacing w:after="0"/>
        <w:ind w:left="0"/>
        <w:jc w:val="both"/>
      </w:pPr>
      <w:r>
        <w:rPr>
          <w:rFonts w:ascii="Times New Roman"/>
          <w:b w:val="false"/>
          <w:i w:val="false"/>
          <w:color w:val="000000"/>
          <w:sz w:val="28"/>
        </w:rPr>
        <w:t>
      сотталған адамның басқа мекемеге ауысу мүмкіндігі туралы медициналық анықтаманы;</w:t>
      </w:r>
    </w:p>
    <w:p>
      <w:pPr>
        <w:spacing w:after="0"/>
        <w:ind w:left="0"/>
        <w:jc w:val="both"/>
      </w:pPr>
      <w:r>
        <w:rPr>
          <w:rFonts w:ascii="Times New Roman"/>
          <w:b w:val="false"/>
          <w:i w:val="false"/>
          <w:color w:val="000000"/>
          <w:sz w:val="28"/>
        </w:rPr>
        <w:t>
      сотталған адамның әлеуметтік пайдалы байланыстары туралы анықтаманы қоса береді.</w:t>
      </w:r>
    </w:p>
    <w:p>
      <w:pPr>
        <w:spacing w:after="0"/>
        <w:ind w:left="0"/>
        <w:jc w:val="both"/>
      </w:pPr>
      <w:r>
        <w:rPr>
          <w:rFonts w:ascii="Times New Roman"/>
          <w:b w:val="false"/>
          <w:i w:val="false"/>
          <w:color w:val="000000"/>
          <w:sz w:val="28"/>
        </w:rPr>
        <w:t xml:space="preserve">
      ҚАК-ның </w:t>
      </w:r>
      <w:r>
        <w:rPr>
          <w:rFonts w:ascii="Times New Roman"/>
          <w:b w:val="false"/>
          <w:i w:val="false"/>
          <w:color w:val="000000"/>
          <w:sz w:val="28"/>
        </w:rPr>
        <w:t>95-бабымен</w:t>
      </w:r>
      <w:r>
        <w:rPr>
          <w:rFonts w:ascii="Times New Roman"/>
          <w:b w:val="false"/>
          <w:i w:val="false"/>
          <w:color w:val="000000"/>
          <w:sz w:val="28"/>
        </w:rPr>
        <w:t xml:space="preserve"> белгіленетін мінез-құлқы оң дәрежелі емес немесе теріс мінез-құлық дәрежесіне ие сотталған адам ауысу туралы өтініш жолдаған жағдайда құжаттарға қосымша сотталған адамның ҚАК-ның </w:t>
      </w:r>
      <w:r>
        <w:rPr>
          <w:rFonts w:ascii="Times New Roman"/>
          <w:b w:val="false"/>
          <w:i w:val="false"/>
          <w:color w:val="000000"/>
          <w:sz w:val="28"/>
        </w:rPr>
        <w:t>88-бабымен</w:t>
      </w:r>
      <w:r>
        <w:rPr>
          <w:rFonts w:ascii="Times New Roman"/>
          <w:b w:val="false"/>
          <w:i w:val="false"/>
          <w:color w:val="000000"/>
          <w:sz w:val="28"/>
        </w:rPr>
        <w:t xml:space="preserve"> және осы Қағидалармен танысқаны туралы еркін нысанда қолхаты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Ауыстыру мәселесі бойынша сотталған адамның немесе туысының өтініші бойынша мекеме әкімшілігі сотталған адамның көрсетілген туыстарымен әлеуметтік пайдалы байланысының бар-жоғын (кездесулер, сауқаттар (бандерольдер), хат алысулар, телефон арқылы сөйлесулер) тексереді.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Мекеме әкімшілігі жарты жылда кемінде бір рет сотталған адамдардың қандай адамдармен әлеуметтік пайдалы байланысты қолдайтыны туралы мәліметті анықтау мәніне сауалнама жүргізеді және сотталған адамдардың жеке істеріне түзетулер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3-тарау. Өтініш бойынша шешім қабылдау және сотталған адамды ауыстыру</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29.09.2025 </w:t>
      </w:r>
      <w:r>
        <w:rPr>
          <w:rFonts w:ascii="Times New Roman"/>
          <w:b w:val="false"/>
          <w:i w:val="false"/>
          <w:color w:val="ff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14. Қылмыстық-атқару жүйесінің аумақтық органдары ҚАЖ комитетінің Арнайы есепке алу бөліміне мекемелердегі орын лимиті мен толтырылуы туралы мәліметтерді еркін нысанда күн сайын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29.09.2021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16. Өтінішті қарау кезінде мынадай негізгі өлшемшарттар сақталады:</w:t>
      </w:r>
    </w:p>
    <w:bookmarkEnd w:id="22"/>
    <w:p>
      <w:pPr>
        <w:spacing w:after="0"/>
        <w:ind w:left="0"/>
        <w:jc w:val="both"/>
      </w:pPr>
      <w:r>
        <w:rPr>
          <w:rFonts w:ascii="Times New Roman"/>
          <w:b w:val="false"/>
          <w:i w:val="false"/>
          <w:color w:val="000000"/>
          <w:sz w:val="28"/>
        </w:rPr>
        <w:t xml:space="preserve">
      ҚАК-тың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w:t>
      </w:r>
    </w:p>
    <w:p>
      <w:pPr>
        <w:spacing w:after="0"/>
        <w:ind w:left="0"/>
        <w:jc w:val="both"/>
      </w:pPr>
      <w:r>
        <w:rPr>
          <w:rFonts w:ascii="Times New Roman"/>
          <w:b w:val="false"/>
          <w:i w:val="false"/>
          <w:color w:val="000000"/>
          <w:sz w:val="28"/>
        </w:rPr>
        <w:t>
      жаңа құқық бұзушылықтар жасауының алдын алу үшін жіберілген немесе ҚАК-тың 88-бабының төртінші бөлігінің 4) тармақшасы бойынша ауыстырылған сотталған адам үшін оң мінез - құлық дәрежесінің болуы;</w:t>
      </w:r>
    </w:p>
    <w:p>
      <w:pPr>
        <w:spacing w:after="0"/>
        <w:ind w:left="0"/>
        <w:jc w:val="both"/>
      </w:pPr>
      <w:r>
        <w:rPr>
          <w:rFonts w:ascii="Times New Roman"/>
          <w:b w:val="false"/>
          <w:i w:val="false"/>
          <w:color w:val="000000"/>
          <w:sz w:val="28"/>
        </w:rPr>
        <w:t>
      әлеуметтік пайдалы байланысын растайтын құжаттардың болуы;</w:t>
      </w:r>
    </w:p>
    <w:p>
      <w:pPr>
        <w:spacing w:after="0"/>
        <w:ind w:left="0"/>
        <w:jc w:val="both"/>
      </w:pPr>
      <w:r>
        <w:rPr>
          <w:rFonts w:ascii="Times New Roman"/>
          <w:b w:val="false"/>
          <w:i w:val="false"/>
          <w:color w:val="000000"/>
          <w:sz w:val="28"/>
        </w:rPr>
        <w:t>
      кездесулер, хат алысулар, телефон арқылы сөйлесулер, сауқаттар (бандерольдер) жіберу арқылы әлеуметтік пайдалы байланысын растауы;</w:t>
      </w:r>
    </w:p>
    <w:p>
      <w:pPr>
        <w:spacing w:after="0"/>
        <w:ind w:left="0"/>
        <w:jc w:val="both"/>
      </w:pPr>
      <w:r>
        <w:rPr>
          <w:rFonts w:ascii="Times New Roman"/>
          <w:b w:val="false"/>
          <w:i w:val="false"/>
          <w:color w:val="000000"/>
          <w:sz w:val="28"/>
        </w:rPr>
        <w:t>
      мекеменің тиісті түрінің болуы;</w:t>
      </w:r>
    </w:p>
    <w:p>
      <w:pPr>
        <w:spacing w:after="0"/>
        <w:ind w:left="0"/>
        <w:jc w:val="both"/>
      </w:pPr>
      <w:r>
        <w:rPr>
          <w:rFonts w:ascii="Times New Roman"/>
          <w:b w:val="false"/>
          <w:i w:val="false"/>
          <w:color w:val="000000"/>
          <w:sz w:val="28"/>
        </w:rPr>
        <w:t>
      туыстарының тұрғылықты жері бойынша тіркелу мерзімі кемінде алты ай болуы;</w:t>
      </w:r>
    </w:p>
    <w:p>
      <w:pPr>
        <w:spacing w:after="0"/>
        <w:ind w:left="0"/>
        <w:jc w:val="both"/>
      </w:pPr>
      <w:r>
        <w:rPr>
          <w:rFonts w:ascii="Times New Roman"/>
          <w:b w:val="false"/>
          <w:i w:val="false"/>
          <w:color w:val="000000"/>
          <w:sz w:val="28"/>
        </w:rPr>
        <w:t>
      осы мекеме үшін бекітілген лимит шегінде мекемеде орындардың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27.02.2020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Мекеме әкімшілігі ҚАЖ комитетінің ауыстыруға нарядын алғаннан кейін, бір тәулік ішінде сотталған адамды онымен таныстырады және оны басқа мекемеге ауыстырады.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18. ҚАК-тың 88-бабының екінші және төртінші бөліктеріне сәйкес оның жаңа құқық бұзушылықтар жасауының алдын алу немесе мекемеде құқықтық тәртіпті ұстану үшін ауыстырылған немесе жіберілген сотталған адам егер осындай ауыстыруға себеп болған негіздер болмаса, ауыстыруға жатады.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19. ҚАК-тың </w:t>
      </w:r>
      <w:r>
        <w:rPr>
          <w:rFonts w:ascii="Times New Roman"/>
          <w:b w:val="false"/>
          <w:i w:val="false"/>
          <w:color w:val="000000"/>
          <w:sz w:val="28"/>
        </w:rPr>
        <w:t>88-бабының</w:t>
      </w:r>
      <w:r>
        <w:rPr>
          <w:rFonts w:ascii="Times New Roman"/>
          <w:b w:val="false"/>
          <w:i w:val="false"/>
          <w:color w:val="000000"/>
          <w:sz w:val="28"/>
        </w:rPr>
        <w:t xml:space="preserve"> екінші, үшінші немесе төртінші бөліктері негізінде жіберілген немесе ауыстырылған сотталған адам ауыстыру туралы өтініші ҚАЖ комитетіне келіп түскен күні тиісті мекемеде орын болған кезде осы Қағидаларға сәйкес ауыстыруға жатады.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20. Қауіпсіздігін қамтамасыз ету, оның жаңа құқық бұзушылықтар жасауының алдын алу немесе мекемеде құқықтық тәртіпті ұстап тұру үшін бұрын жіберілген немесе ауыстырылған сотталған адамды ауыстыру мәселелері бойынша өтініштер осындай ауыстыруға бастамашылық еткен ҚАЖ комитетінің жедел қызметі оны қарайды және ол бойынша шешім шығарады.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21. ҚАК-ның 96-бабына сәйкес мекеме түрі қауіпсіздігі барынша төмен мекемеге өзгертілген сотталған адамды мекеме әлеуметтік пайдалы байланыстарын қолдайтын туыстары тұратын облыстағы немесе бұрынғы не босатылғаннан кейін оның таңдауы бойынша болжамды тұрғылықты жеріндегі қауіпсіздігі барынша төмен мекемеде орын болған жағдайда өз бетінше ауыстырады.</w:t>
      </w:r>
    </w:p>
    <w:bookmarkEnd w:id="27"/>
    <w:p>
      <w:pPr>
        <w:spacing w:after="0"/>
        <w:ind w:left="0"/>
        <w:jc w:val="both"/>
      </w:pPr>
      <w:r>
        <w:rPr>
          <w:rFonts w:ascii="Times New Roman"/>
          <w:b w:val="false"/>
          <w:i w:val="false"/>
          <w:color w:val="000000"/>
          <w:sz w:val="28"/>
        </w:rPr>
        <w:t>
      Ұстау орны болмаған жағдайда сотталған адам әлеуметтік пайдалы байланыстарды қолдайтын туыстарының тұрғылықты жеріне немесе бұрынғы не босатылғаннан кейінгі болжамды тұрғылықты жеріне жақын орналасқан қауіпсіздігі барынша төмен мекемеге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22. Сотталған адамды басқа мекемеге ауыстырғаннан кейін оның жеке ісіне оны мекеме орналасқан облыстың тұрғынына жатқызу бөлігінде түзетулер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29.09.2025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4-тарау. Сотталған адамды ауыстыру кезегіне қою және алып тастау</w:t>
      </w:r>
    </w:p>
    <w:bookmarkEnd w:id="29"/>
    <w:p>
      <w:pPr>
        <w:spacing w:after="0"/>
        <w:ind w:left="0"/>
        <w:jc w:val="both"/>
      </w:pPr>
      <w:r>
        <w:rPr>
          <w:rFonts w:ascii="Times New Roman"/>
          <w:b w:val="false"/>
          <w:i w:val="false"/>
          <w:color w:val="ff0000"/>
          <w:sz w:val="28"/>
        </w:rPr>
        <w:t xml:space="preserve">
      Ескерту. Қағида 4-тараумен толықтырылды - ҚР Ішкі істер министрінің 13.03.2024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0"/>
    <w:p>
      <w:pPr>
        <w:spacing w:after="0"/>
        <w:ind w:left="0"/>
        <w:jc w:val="both"/>
      </w:pPr>
      <w:r>
        <w:rPr>
          <w:rFonts w:ascii="Times New Roman"/>
          <w:b w:val="false"/>
          <w:i w:val="false"/>
          <w:color w:val="000000"/>
          <w:sz w:val="28"/>
        </w:rPr>
        <w:t xml:space="preserve">
      23. ҚАЖ комитеті мекемелерде бос орындар болмаған кезде өтінішті қарау қорытындылары бойынша ҚАК-тың </w:t>
      </w:r>
      <w:r>
        <w:rPr>
          <w:rFonts w:ascii="Times New Roman"/>
          <w:b w:val="false"/>
          <w:i w:val="false"/>
          <w:color w:val="000000"/>
          <w:sz w:val="28"/>
        </w:rPr>
        <w:t>88-бабы</w:t>
      </w:r>
      <w:r>
        <w:rPr>
          <w:rFonts w:ascii="Times New Roman"/>
          <w:b w:val="false"/>
          <w:i w:val="false"/>
          <w:color w:val="000000"/>
          <w:sz w:val="28"/>
        </w:rPr>
        <w:t xml:space="preserve"> 4-1-бөлігінің және осы Қағидалардың басқа талаптарына сәйкес болған жағдайда, сотталған адамды ауыстыру және оны кезекке қою туралы шешім қабылдайды.</w:t>
      </w:r>
    </w:p>
    <w:bookmarkEnd w:id="30"/>
    <w:bookmarkStart w:name="z34" w:id="31"/>
    <w:p>
      <w:pPr>
        <w:spacing w:after="0"/>
        <w:ind w:left="0"/>
        <w:jc w:val="both"/>
      </w:pPr>
      <w:r>
        <w:rPr>
          <w:rFonts w:ascii="Times New Roman"/>
          <w:b w:val="false"/>
          <w:i w:val="false"/>
          <w:color w:val="000000"/>
          <w:sz w:val="28"/>
        </w:rPr>
        <w:t>
      24. Қабылдайтын мекеменің әкімшілігі сотталған адамды ауыстыруға ҚАЖ комитетінің нарядын алғаннан кейін кезектілікті сақтаумен оны осы Қағидаларға қосымшаға сәйкес нысан бойынша Мекеменің ауыстырылатын сотталған адамдарының тізіміне (бұдан әрі - Тізім) қоюды жүзеге асырады.</w:t>
      </w:r>
    </w:p>
    <w:bookmarkEnd w:id="31"/>
    <w:p>
      <w:pPr>
        <w:spacing w:after="0"/>
        <w:ind w:left="0"/>
        <w:jc w:val="both"/>
      </w:pPr>
      <w:r>
        <w:rPr>
          <w:rFonts w:ascii="Times New Roman"/>
          <w:b w:val="false"/>
          <w:i w:val="false"/>
          <w:color w:val="000000"/>
          <w:sz w:val="28"/>
        </w:rPr>
        <w:t>
      Сотталған адамды Тізімге қою оның келісімі бойынша жүзеге асырылады.</w:t>
      </w:r>
    </w:p>
    <w:bookmarkStart w:name="z35" w:id="32"/>
    <w:p>
      <w:pPr>
        <w:spacing w:after="0"/>
        <w:ind w:left="0"/>
        <w:jc w:val="both"/>
      </w:pPr>
      <w:r>
        <w:rPr>
          <w:rFonts w:ascii="Times New Roman"/>
          <w:b w:val="false"/>
          <w:i w:val="false"/>
          <w:color w:val="000000"/>
          <w:sz w:val="28"/>
        </w:rPr>
        <w:t xml:space="preserve">
      25. Бос орын пайда болған күні қабылдайтын мекеменің әкімшілігі Тізімде келесі болып тұрған сотталған адамның мінез-құлық дәрежесі ҚАК-тың </w:t>
      </w:r>
      <w:r>
        <w:rPr>
          <w:rFonts w:ascii="Times New Roman"/>
          <w:b w:val="false"/>
          <w:i w:val="false"/>
          <w:color w:val="000000"/>
          <w:sz w:val="28"/>
        </w:rPr>
        <w:t>88-бабы</w:t>
      </w:r>
      <w:r>
        <w:rPr>
          <w:rFonts w:ascii="Times New Roman"/>
          <w:b w:val="false"/>
          <w:i w:val="false"/>
          <w:color w:val="000000"/>
          <w:sz w:val="28"/>
        </w:rPr>
        <w:t xml:space="preserve"> 4-1 бөлігінің талаптарына сәйкестігіне көз жеткізеді, сондай-ақ ҚАЖ комитетінің нарядында көрсетілген әлеуметтік пайдалы байланыстарды қолдайтын адамның тіркелуін тексереді.</w:t>
      </w:r>
    </w:p>
    <w:bookmarkEnd w:id="32"/>
    <w:bookmarkStart w:name="z36" w:id="33"/>
    <w:p>
      <w:pPr>
        <w:spacing w:after="0"/>
        <w:ind w:left="0"/>
        <w:jc w:val="both"/>
      </w:pPr>
      <w:r>
        <w:rPr>
          <w:rFonts w:ascii="Times New Roman"/>
          <w:b w:val="false"/>
          <w:i w:val="false"/>
          <w:color w:val="000000"/>
          <w:sz w:val="28"/>
        </w:rPr>
        <w:t>
      26. Қабылдайтын мекеменің әкімшілігі осы Қағидаларда айқындалған шараларды жүзеге асырғаннан кейін, сотталған адамды Тізімге сәйкес этаппен жөнелту үшін бұл туралы ол ұсталатын мекеменің әкімшілігіне және ҚАЖ комитетіне хабарлайды.</w:t>
      </w:r>
    </w:p>
    <w:bookmarkEnd w:id="33"/>
    <w:bookmarkStart w:name="z37" w:id="34"/>
    <w:p>
      <w:pPr>
        <w:spacing w:after="0"/>
        <w:ind w:left="0"/>
        <w:jc w:val="both"/>
      </w:pPr>
      <w:r>
        <w:rPr>
          <w:rFonts w:ascii="Times New Roman"/>
          <w:b w:val="false"/>
          <w:i w:val="false"/>
          <w:color w:val="000000"/>
          <w:sz w:val="28"/>
        </w:rPr>
        <w:t>
      27. Сотталған адам Тізімнен мынадай жағдайларда:</w:t>
      </w:r>
    </w:p>
    <w:bookmarkEnd w:id="34"/>
    <w:p>
      <w:pPr>
        <w:spacing w:after="0"/>
        <w:ind w:left="0"/>
        <w:jc w:val="both"/>
      </w:pPr>
      <w:r>
        <w:rPr>
          <w:rFonts w:ascii="Times New Roman"/>
          <w:b w:val="false"/>
          <w:i w:val="false"/>
          <w:color w:val="000000"/>
          <w:sz w:val="28"/>
        </w:rPr>
        <w:t>
      қайтыс болғанда;</w:t>
      </w:r>
    </w:p>
    <w:p>
      <w:pPr>
        <w:spacing w:after="0"/>
        <w:ind w:left="0"/>
        <w:jc w:val="both"/>
      </w:pPr>
      <w:r>
        <w:rPr>
          <w:rFonts w:ascii="Times New Roman"/>
          <w:b w:val="false"/>
          <w:i w:val="false"/>
          <w:color w:val="000000"/>
          <w:sz w:val="28"/>
        </w:rPr>
        <w:t>
      босатылғанда;</w:t>
      </w:r>
    </w:p>
    <w:p>
      <w:pPr>
        <w:spacing w:after="0"/>
        <w:ind w:left="0"/>
        <w:jc w:val="both"/>
      </w:pPr>
      <w:r>
        <w:rPr>
          <w:rFonts w:ascii="Times New Roman"/>
          <w:b w:val="false"/>
          <w:i w:val="false"/>
          <w:color w:val="000000"/>
          <w:sz w:val="28"/>
        </w:rPr>
        <w:t>
      мекеменің түрін өзгерткенде;</w:t>
      </w:r>
    </w:p>
    <w:p>
      <w:pPr>
        <w:spacing w:after="0"/>
        <w:ind w:left="0"/>
        <w:jc w:val="both"/>
      </w:pPr>
      <w:r>
        <w:rPr>
          <w:rFonts w:ascii="Times New Roman"/>
          <w:b w:val="false"/>
          <w:i w:val="false"/>
          <w:color w:val="000000"/>
          <w:sz w:val="28"/>
        </w:rPr>
        <w:t xml:space="preserve">
      әлеуметтік пайдалы байланыстарын қолдау мақсатында не ҚАК-тың </w:t>
      </w:r>
      <w:r>
        <w:rPr>
          <w:rFonts w:ascii="Times New Roman"/>
          <w:b w:val="false"/>
          <w:i w:val="false"/>
          <w:color w:val="000000"/>
          <w:sz w:val="28"/>
        </w:rPr>
        <w:t>88-бабы</w:t>
      </w:r>
      <w:r>
        <w:rPr>
          <w:rFonts w:ascii="Times New Roman"/>
          <w:b w:val="false"/>
          <w:i w:val="false"/>
          <w:color w:val="000000"/>
          <w:sz w:val="28"/>
        </w:rPr>
        <w:t xml:space="preserve"> төртінші бөлігінің 1), 3), 4) тармақшаларында көзделген негіздер бойынша басқа мекемеге ауыстырғанда;</w:t>
      </w:r>
    </w:p>
    <w:p>
      <w:pPr>
        <w:spacing w:after="0"/>
        <w:ind w:left="0"/>
        <w:jc w:val="both"/>
      </w:pPr>
      <w:r>
        <w:rPr>
          <w:rFonts w:ascii="Times New Roman"/>
          <w:b w:val="false"/>
          <w:i w:val="false"/>
          <w:color w:val="000000"/>
          <w:sz w:val="28"/>
        </w:rPr>
        <w:t xml:space="preserve">
      ол әлеуметтік пайдалы байланыстарды қолдайтын адамның тіркелген жері бойынша нақты тұрмауы; </w:t>
      </w:r>
    </w:p>
    <w:p>
      <w:pPr>
        <w:spacing w:after="0"/>
        <w:ind w:left="0"/>
        <w:jc w:val="both"/>
      </w:pPr>
      <w:r>
        <w:rPr>
          <w:rFonts w:ascii="Times New Roman"/>
          <w:b w:val="false"/>
          <w:i w:val="false"/>
          <w:color w:val="000000"/>
          <w:sz w:val="28"/>
        </w:rPr>
        <w:t>
      ауыстыруға кезек келген күні онда теріс мінез-құлық дәрежесінің болуы;</w:t>
      </w:r>
    </w:p>
    <w:p>
      <w:pPr>
        <w:spacing w:after="0"/>
        <w:ind w:left="0"/>
        <w:jc w:val="both"/>
      </w:pPr>
      <w:r>
        <w:rPr>
          <w:rFonts w:ascii="Times New Roman"/>
          <w:b w:val="false"/>
          <w:i w:val="false"/>
          <w:color w:val="000000"/>
          <w:sz w:val="28"/>
        </w:rPr>
        <w:t xml:space="preserve">
      ауыстыруға кезек келген күні ҚАК-тың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 бойынша ауыстырылған сотталған адамда оң мінез-құлық дәрежесінің болмауы;</w:t>
      </w:r>
    </w:p>
    <w:p>
      <w:pPr>
        <w:spacing w:after="0"/>
        <w:ind w:left="0"/>
        <w:jc w:val="both"/>
      </w:pPr>
      <w:r>
        <w:rPr>
          <w:rFonts w:ascii="Times New Roman"/>
          <w:b w:val="false"/>
          <w:i w:val="false"/>
          <w:color w:val="000000"/>
          <w:sz w:val="28"/>
        </w:rPr>
        <w:t>
      ол басқа мекемеге ауыстырудан жазбаша бас тартқанда алып тасталады.</w:t>
      </w:r>
    </w:p>
    <w:p>
      <w:pPr>
        <w:spacing w:after="0"/>
        <w:ind w:left="0"/>
        <w:jc w:val="both"/>
      </w:pPr>
      <w:r>
        <w:rPr>
          <w:rFonts w:ascii="Times New Roman"/>
          <w:b w:val="false"/>
          <w:i w:val="false"/>
          <w:color w:val="000000"/>
          <w:sz w:val="28"/>
        </w:rPr>
        <w:t>
      Сотталған адамды Тізімнен алып тастау туралы шешімді сотталған адамды немесе оны ауыстыруға бастама жасаған туысын бір мезгілде хабардар етумен ҚАЖ комитеті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Сотталған адамның әлеуметтік</w:t>
            </w:r>
            <w:r>
              <w:br/>
            </w:r>
            <w:r>
              <w:rPr>
                <w:rFonts w:ascii="Times New Roman"/>
                <w:b w:val="false"/>
                <w:i w:val="false"/>
                <w:color w:val="000000"/>
                <w:sz w:val="20"/>
              </w:rPr>
              <w:t>пайдалы байланыстарын қолдау</w:t>
            </w:r>
            <w:r>
              <w:br/>
            </w:r>
            <w:r>
              <w:rPr>
                <w:rFonts w:ascii="Times New Roman"/>
                <w:b w:val="false"/>
                <w:i w:val="false"/>
                <w:color w:val="000000"/>
                <w:sz w:val="20"/>
              </w:rPr>
              <w:t>үшін ауыстыру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Мекеменің ауыстырылатын сотталған адамдарының тізімі № мекемесі</w:t>
      </w:r>
    </w:p>
    <w:p>
      <w:pPr>
        <w:spacing w:after="0"/>
        <w:ind w:left="0"/>
        <w:jc w:val="both"/>
      </w:pPr>
      <w:r>
        <w:rPr>
          <w:rFonts w:ascii="Times New Roman"/>
          <w:b w:val="false"/>
          <w:i w:val="false"/>
          <w:color w:val="ff0000"/>
          <w:sz w:val="28"/>
        </w:rPr>
        <w:t xml:space="preserve">
      Ескерту. Қағида қосымшамен толықтырылды - ҚР Ішкі істер министрінің 13.03.2024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Жіберетін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орындау күні мен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ТАӘ, ЖСН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