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65065" w14:textId="4a650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 қызметкерлерінің әрекеттерін және қылмыстық немесе әкімшілік құқық бұзушылықтардың жасалу фактілерін тіркеу үшін техникалық құралдарды пайдалану нұсқаулығын бекіту туралы" Қазақстан Республикасы Ішкі істер министрінің 2014 жылғы 31 желтоқсандағы № 971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2017 жылғы 29 мамырдағы № 363 бұйрығы. Қазақстан Республикасының Әділет министрлігінде 2017 жылғы 30 маусымда № 15291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w:t>
      </w:r>
      <w:r>
        <w:rPr>
          <w:rFonts w:ascii="Times New Roman"/>
          <w:b/>
          <w:i w:val="false"/>
          <w:color w:val="000000"/>
          <w:sz w:val="28"/>
        </w:rPr>
        <w:t>ҰЙЫРАМЫН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 ішкі істер органдары қызметкерлерінің әрекеттерін және қылмыстық немесе әкімшілік құқық бұзушылықтардың жасалу фактілерін тіркеу үшін техникалық құралдарды пайдалану нұсқаулығын бекіту туралы" Қазақстан Республикасы Ішкі істер министрінің 2014 жылғы 31 желтоқсандағы № 971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10227 болып тіркелген, "Егемен Қазақстан" газетінде 2015 жылғы 1 тамыздағы № 28623 санында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органдары қызметкерлерінің әрекеттерін және қылмыстық немесе әкімшілік құқық бұзушылықтардың жасалу фактілерін тіркеу үшін техникалық құралдарды пайдалану </w:t>
      </w:r>
      <w:r>
        <w:rPr>
          <w:rFonts w:ascii="Times New Roman"/>
          <w:b w:val="false"/>
          <w:i w:val="false"/>
          <w:color w:val="000000"/>
          <w:sz w:val="28"/>
        </w:rPr>
        <w:t>нұсқаулығында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Осы Нұсқаулықта мынадай ұғымдар пайдаланылады:</w:t>
      </w:r>
    </w:p>
    <w:bookmarkEnd w:id="3"/>
    <w:bookmarkStart w:name="z6" w:id="4"/>
    <w:p>
      <w:pPr>
        <w:spacing w:after="0"/>
        <w:ind w:left="0"/>
        <w:jc w:val="both"/>
      </w:pPr>
      <w:r>
        <w:rPr>
          <w:rFonts w:ascii="Times New Roman"/>
          <w:b w:val="false"/>
          <w:i w:val="false"/>
          <w:color w:val="000000"/>
          <w:sz w:val="28"/>
        </w:rPr>
        <w:t>
      1) портативті алып жүретін бейнетіркегіш (бұдан әрі – бейнежетон) – бұл ІІО қызметкері аудиобейнежазбаны жүзеге асыру үшін арналған техникалық құрылғы;</w:t>
      </w:r>
    </w:p>
    <w:bookmarkEnd w:id="4"/>
    <w:bookmarkStart w:name="z7" w:id="5"/>
    <w:p>
      <w:pPr>
        <w:spacing w:after="0"/>
        <w:ind w:left="0"/>
        <w:jc w:val="both"/>
      </w:pPr>
      <w:r>
        <w:rPr>
          <w:rFonts w:ascii="Times New Roman"/>
          <w:b w:val="false"/>
          <w:i w:val="false"/>
          <w:color w:val="000000"/>
          <w:sz w:val="28"/>
        </w:rPr>
        <w:t>
      2) ІІО қызметкері – бұл полиция, қылмыстық-атқару жүйесі органдарының және мекемелерінің, азаматтық қорғау органдарының қызметкерлері, Ұлттық ұлан (бұдан әрі - ҰҰ) әскери қызметшілері;</w:t>
      </w:r>
    </w:p>
    <w:bookmarkEnd w:id="5"/>
    <w:bookmarkStart w:name="z8" w:id="6"/>
    <w:p>
      <w:pPr>
        <w:spacing w:after="0"/>
        <w:ind w:left="0"/>
        <w:jc w:val="both"/>
      </w:pPr>
      <w:r>
        <w:rPr>
          <w:rFonts w:ascii="Times New Roman"/>
          <w:b w:val="false"/>
          <w:i w:val="false"/>
          <w:color w:val="000000"/>
          <w:sz w:val="28"/>
        </w:rPr>
        <w:t>
      3) ІІО бөлінісі – бұл полиция, қылмыстық-атқару жүйесі органдарының және мекемелерінің, азаматтық қорғау органдарының бөліністері;</w:t>
      </w:r>
    </w:p>
    <w:bookmarkEnd w:id="6"/>
    <w:bookmarkStart w:name="z9" w:id="7"/>
    <w:p>
      <w:pPr>
        <w:spacing w:after="0"/>
        <w:ind w:left="0"/>
        <w:jc w:val="both"/>
      </w:pPr>
      <w:r>
        <w:rPr>
          <w:rFonts w:ascii="Times New Roman"/>
          <w:b w:val="false"/>
          <w:i w:val="false"/>
          <w:color w:val="000000"/>
          <w:sz w:val="28"/>
        </w:rPr>
        <w:t>
      4) цифрлық аудиобейнежазбаның мобильдік жүйесі (бұдан әрі – мобильдік бейнетіркегіш) – арнайы контингентті этаптауға арналған қызметтік, арнайы автокөлік және арнайы вагондарда аудиобейнежазбаларды жүзеге асыру үшін арналған техникалық құрылғы.</w:t>
      </w:r>
    </w:p>
    <w:bookmarkEnd w:id="7"/>
    <w:bookmarkStart w:name="z10" w:id="8"/>
    <w:p>
      <w:pPr>
        <w:spacing w:after="0"/>
        <w:ind w:left="0"/>
        <w:jc w:val="both"/>
      </w:pPr>
      <w:r>
        <w:rPr>
          <w:rFonts w:ascii="Times New Roman"/>
          <w:b w:val="false"/>
          <w:i w:val="false"/>
          <w:color w:val="000000"/>
          <w:sz w:val="28"/>
        </w:rPr>
        <w:t xml:space="preserve">
      5) радар – бұл көлік құралдары қозғалысының жылдамдығын және Қазақстан Республикасы Үкіметінің 2014 жылғы 13 қарашадағы № 1196 қауылысымен бекітілген Жол жүрісі </w:t>
      </w:r>
      <w:r>
        <w:rPr>
          <w:rFonts w:ascii="Times New Roman"/>
          <w:b w:val="false"/>
          <w:i w:val="false"/>
          <w:color w:val="000000"/>
          <w:sz w:val="28"/>
        </w:rPr>
        <w:t>қағидаларын</w:t>
      </w:r>
      <w:r>
        <w:rPr>
          <w:rFonts w:ascii="Times New Roman"/>
          <w:b w:val="false"/>
          <w:i w:val="false"/>
          <w:color w:val="000000"/>
          <w:sz w:val="28"/>
        </w:rPr>
        <w:t xml:space="preserve"> бұзушылықтарды бейнетіркеуді бақылауға арналған бейнетіркегіші бар жылдамдықты өлшеуіш.";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8 тармақтарды</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xml:space="preserve">
      "6. Бейнетіркегіштердің, радарлардың, басқару серверінің, деректерді сақтауға арналған желілік жинаушылардың техникалық сипаттамалары ІІМ-нің Техникалық қызмет департаментімен келісіледі. Бейнежетондарды және мобильдік бейнетіркегіштерді сатып алу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және 1-1-қосымшаға сәйкес аудиобейнетіркеудің ең төменгі талаптарына сәйкес жүзеге асырылады.</w:t>
      </w:r>
    </w:p>
    <w:bookmarkEnd w:id="9"/>
    <w:bookmarkStart w:name="z13" w:id="10"/>
    <w:p>
      <w:pPr>
        <w:spacing w:after="0"/>
        <w:ind w:left="0"/>
        <w:jc w:val="both"/>
      </w:pPr>
      <w:r>
        <w:rPr>
          <w:rFonts w:ascii="Times New Roman"/>
          <w:b w:val="false"/>
          <w:i w:val="false"/>
          <w:color w:val="000000"/>
          <w:sz w:val="28"/>
        </w:rPr>
        <w:t>
      7. ІІО бөлінісінің (ҰҰ әскери бөлімінің) басшысы жазба күні мен уақытын өзгертуге, бейнеге рұқсатты, жазбаларды бейнетіркегіштен файлдарды жоюды, көшіруді, қабылдауды, шығаруды және сақтауды, сондай-ақ жазылған жазбаларды қарауды және талдауды жүргізетін жауапты адамды тағайындайды.</w:t>
      </w:r>
    </w:p>
    <w:bookmarkEnd w:id="10"/>
    <w:bookmarkStart w:name="z14" w:id="11"/>
    <w:p>
      <w:pPr>
        <w:spacing w:after="0"/>
        <w:ind w:left="0"/>
        <w:jc w:val="both"/>
      </w:pPr>
      <w:r>
        <w:rPr>
          <w:rFonts w:ascii="Times New Roman"/>
          <w:b w:val="false"/>
          <w:i w:val="false"/>
          <w:color w:val="000000"/>
          <w:sz w:val="28"/>
        </w:rPr>
        <w:t>
      8. Әрбір бейнетіркегішке, радарға, оның ішінде мобильдік бейнетіркегіштің, радардың ақпарат тасымалдағышына (бұдан әрі – есте сақтау картасы) құрылғыны беру, қабылдау және ақпараттық деректерді түсіру кезінде жұмыста есепке алу үшін түгендеу нөмірі беріледі.";</w:t>
      </w:r>
    </w:p>
    <w:bookmarkEnd w:id="11"/>
    <w:bookmarkStart w:name="z15" w:id="12"/>
    <w:p>
      <w:pPr>
        <w:spacing w:after="0"/>
        <w:ind w:left="0"/>
        <w:jc w:val="both"/>
      </w:pPr>
      <w:r>
        <w:rPr>
          <w:rFonts w:ascii="Times New Roman"/>
          <w:b w:val="false"/>
          <w:i w:val="false"/>
          <w:color w:val="000000"/>
          <w:sz w:val="28"/>
        </w:rPr>
        <w:t>
      мынадай мазмұндағы 9-1 және 9-2-тармақпен толықтырылсын:</w:t>
      </w:r>
    </w:p>
    <w:bookmarkEnd w:id="12"/>
    <w:bookmarkStart w:name="z16" w:id="13"/>
    <w:p>
      <w:pPr>
        <w:spacing w:after="0"/>
        <w:ind w:left="0"/>
        <w:jc w:val="both"/>
      </w:pPr>
      <w:r>
        <w:rPr>
          <w:rFonts w:ascii="Times New Roman"/>
          <w:b w:val="false"/>
          <w:i w:val="false"/>
          <w:color w:val="000000"/>
          <w:sz w:val="28"/>
        </w:rPr>
        <w:t>
      "9-1. Әкімшілік құқық бұзушылықтарды тіркеу үшін пайдаланылатын радарлар ең төменгі талаптарға сәйкес келуі тиіс.</w:t>
      </w:r>
    </w:p>
    <w:bookmarkEnd w:id="13"/>
    <w:p>
      <w:pPr>
        <w:spacing w:after="0"/>
        <w:ind w:left="0"/>
        <w:jc w:val="both"/>
      </w:pPr>
      <w:r>
        <w:rPr>
          <w:rFonts w:ascii="Times New Roman"/>
          <w:b w:val="false"/>
          <w:i w:val="false"/>
          <w:color w:val="000000"/>
          <w:sz w:val="28"/>
        </w:rPr>
        <w:t>
      Радарлар ІІО бөліністерінде жауапты адамда сақталады және осы Нұсқаулыққа 3-қосымшаға сәйкес нысан бойынша жол-патрульдік полициясы қызметкеріне қызметтік міндеттерін орындау басталардан бұрын бейнежетонды және мобильдік бейнетіркештің есте сақтау картасын есепке алу, беру және тапсыру журналына (бұдан әрі - Журнал) қол қою арқылы беріледі.</w:t>
      </w:r>
    </w:p>
    <w:bookmarkStart w:name="z17" w:id="14"/>
    <w:p>
      <w:pPr>
        <w:spacing w:after="0"/>
        <w:ind w:left="0"/>
        <w:jc w:val="both"/>
      </w:pPr>
      <w:r>
        <w:rPr>
          <w:rFonts w:ascii="Times New Roman"/>
          <w:b w:val="false"/>
          <w:i w:val="false"/>
          <w:color w:val="000000"/>
          <w:sz w:val="28"/>
        </w:rPr>
        <w:t>
      9-2. Жауапты адам бейнетіркегіштің және радардың алынатын есте сақтау карталарын орнатқаннан кейін көрсетілген ажыраманы мөрлейді.";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19" w:id="15"/>
    <w:p>
      <w:pPr>
        <w:spacing w:after="0"/>
        <w:ind w:left="0"/>
        <w:jc w:val="both"/>
      </w:pPr>
      <w:r>
        <w:rPr>
          <w:rFonts w:ascii="Times New Roman"/>
          <w:b w:val="false"/>
          <w:i w:val="false"/>
          <w:color w:val="000000"/>
          <w:sz w:val="28"/>
        </w:rPr>
        <w:t>
      "10. Бейнежетонды және мобильдік бейнетіркегіштің есте сақтау картасын, сондай-ақ радарды беруді және тапсыруды есепке алу журналы ІІО бөлінісінің (ҰҰ әскери бөлімінің) кеңсесінде тіркеледі, парақтары нөмірленеді, тігіледі және мөрмен бекітіледі. Есепке алу журналының соңғы бетінде: "Осы журналда нөмірленген, тігілген және мөрмен мөрленген барлығы ___ парақ" деген жазуды кеңсенің жауапты адамы жасайды. Журналдағы жазба шарикті қаламмен жүргізіледі. Жіберілген қателер дұрыс емес жазуларды сызу және жаңа жазбаны енгізу арқылы түзетіледі, ол туралы түзетуді жүргізген адамның қол қоюы арқылы ескертпе бағанына ескертпе жасалады. Корректормен түзетуге жол берілмейді.</w:t>
      </w:r>
    </w:p>
    <w:bookmarkEnd w:id="15"/>
    <w:bookmarkStart w:name="z20" w:id="16"/>
    <w:p>
      <w:pPr>
        <w:spacing w:after="0"/>
        <w:ind w:left="0"/>
        <w:jc w:val="both"/>
      </w:pPr>
      <w:r>
        <w:rPr>
          <w:rFonts w:ascii="Times New Roman"/>
          <w:b w:val="false"/>
          <w:i w:val="false"/>
          <w:color w:val="000000"/>
          <w:sz w:val="28"/>
        </w:rPr>
        <w:t>
      11. Қызметтік міндеттерді орындау, профилактикалық іс-шаралар және арнайы операциялар кезеңінде ІІО қызметкерлері бейнетіркегіштің, радардың сақталуын қамтамасыз етеді және аяқталу бойынша жауапты адамға тапсырады.";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2" w:id="17"/>
    <w:p>
      <w:pPr>
        <w:spacing w:after="0"/>
        <w:ind w:left="0"/>
        <w:jc w:val="both"/>
      </w:pPr>
      <w:r>
        <w:rPr>
          <w:rFonts w:ascii="Times New Roman"/>
          <w:b w:val="false"/>
          <w:i w:val="false"/>
          <w:color w:val="000000"/>
          <w:sz w:val="28"/>
        </w:rPr>
        <w:t xml:space="preserve">
      "13. Деректерді сақтау серверіне түсіру бейнетіркегіштің және радардың аккумуляторын зарядтау уақытында автоматтық режимде жүргізіледі.";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w:t>
      </w:r>
    </w:p>
    <w:bookmarkStart w:name="z24" w:id="18"/>
    <w:p>
      <w:pPr>
        <w:spacing w:after="0"/>
        <w:ind w:left="0"/>
        <w:jc w:val="both"/>
      </w:pPr>
      <w:r>
        <w:rPr>
          <w:rFonts w:ascii="Times New Roman"/>
          <w:b w:val="false"/>
          <w:i w:val="false"/>
          <w:color w:val="000000"/>
          <w:sz w:val="28"/>
        </w:rPr>
        <w:t>
      "23. Аудиобейнежазбаны жүргізу процесінде ІІО қызметкерінің де, құқық бұзушының да барлық іс-қимылдарына, оның ішінде материалдарды толтыруға және құқық бұзушыны ІІО-ға жеткізуге, сондай-ақ борттық журналда немесе қызметтік кітапшада тиісті жазба жүргізе отырып, "Қазақстан Республикасы ішкі істер органдары қызметкерлерінің қоғамдық тәртіпті және жол қауіпсіздігін сақтауды қамтамасыз етуі жөніндегі нұсқаулығын бекіту туралы" Қазақстан Республикасы Ішкі істер министрінің 2016 жылғы 28 қаңтардағы № 10 қбпү бұйрығына сәйкес (Нормативтік құқықтық актілерді мемлекеттік тіркеу тізілімінде № 13410 тіркелген) көлік құралдарын тоқтатуға тіркеу жүргізіледі.</w:t>
      </w:r>
    </w:p>
    <w:bookmarkEnd w:id="18"/>
    <w:bookmarkStart w:name="z25" w:id="19"/>
    <w:p>
      <w:pPr>
        <w:spacing w:after="0"/>
        <w:ind w:left="0"/>
        <w:jc w:val="both"/>
      </w:pPr>
      <w:r>
        <w:rPr>
          <w:rFonts w:ascii="Times New Roman"/>
          <w:b w:val="false"/>
          <w:i w:val="false"/>
          <w:color w:val="000000"/>
          <w:sz w:val="28"/>
        </w:rPr>
        <w:t>
      24. Бейнетіркегіштегі, есте сақтау картасындағы және радардағы бар жазбаны өз бетімен жоюға, сондай-ақ бейнетіркегішті өз бетімен ажыратуға және аудиобейнежазбаны жүргізуге кедергі келтіруге жол берілмейді, жол берген заң бұзушылық үшін ІІО қызметкері тәртіптік жауапкершілікке тартылады.";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27" w:id="20"/>
    <w:p>
      <w:pPr>
        <w:spacing w:after="0"/>
        <w:ind w:left="0"/>
        <w:jc w:val="both"/>
      </w:pPr>
      <w:r>
        <w:rPr>
          <w:rFonts w:ascii="Times New Roman"/>
          <w:b w:val="false"/>
          <w:i w:val="false"/>
          <w:color w:val="000000"/>
          <w:sz w:val="28"/>
        </w:rPr>
        <w:t>
      "26. Ақау немесе аккумулятор батериясы бәсеңдеген кезде кейіннен бейнежетонды және мобильдік бейнетіркегіштің есте сақтау картасын беруді және тапсыруды есепке алу журналына тиісті жазба енгізе отырып, кезекшіге немесе тікелей басшысына (командиріне) дереу баяндайды.</w:t>
      </w:r>
    </w:p>
    <w:bookmarkEnd w:id="20"/>
    <w:p>
      <w:pPr>
        <w:spacing w:after="0"/>
        <w:ind w:left="0"/>
        <w:jc w:val="both"/>
      </w:pPr>
      <w:r>
        <w:rPr>
          <w:rFonts w:ascii="Times New Roman"/>
          <w:b w:val="false"/>
          <w:i w:val="false"/>
          <w:color w:val="000000"/>
          <w:sz w:val="28"/>
        </w:rPr>
        <w:t>
      Бұл ретте, кезекші немесе тікелей басшы (командир) жауапты адамды мүмкін болған жағдайда кейіннен ақаулардың себептерін жоя отырып, осы фактіні тексеру үшін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29" w:id="21"/>
    <w:p>
      <w:pPr>
        <w:spacing w:after="0"/>
        <w:ind w:left="0"/>
        <w:jc w:val="both"/>
      </w:pPr>
      <w:r>
        <w:rPr>
          <w:rFonts w:ascii="Times New Roman"/>
          <w:b w:val="false"/>
          <w:i w:val="false"/>
          <w:color w:val="000000"/>
          <w:sz w:val="28"/>
        </w:rPr>
        <w:t>
      "28. ІІО қызметкері бейнетіркегішке, радарға ұқыптап қарауға, оның жоғалуына, бүлінуіне жол бермеуге, басқа адамдарға бермеуге міндетті, көрсетілген ең төменгі талаптарды бұзған жағдайда толық материалдық жауапкершілікте болады.";</w:t>
      </w:r>
    </w:p>
    <w:bookmarkEnd w:id="21"/>
    <w:bookmarkStart w:name="z30" w:id="2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Нұсқаулыққа 1-1 және 3-қосымшалармен толықтырылсын.</w:t>
      </w:r>
    </w:p>
    <w:bookmarkEnd w:id="22"/>
    <w:bookmarkStart w:name="z31" w:id="23"/>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w:t>
      </w:r>
    </w:p>
    <w:bookmarkEnd w:id="2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тіркелген осы бұйрықты алған күннен бастап күнтізбелік он күн ішінде оның көшірмесін мемлекеттік және орыс тілдеріндегі бір данасын баспа және электрондық түрде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Қазақстан Республикасы Ішкі істер министрлігінің ресми интернет-ресурсына орналастыруды;</w:t>
      </w:r>
    </w:p>
    <w:p>
      <w:pPr>
        <w:spacing w:after="0"/>
        <w:ind w:left="0"/>
        <w:jc w:val="both"/>
      </w:pPr>
      <w:r>
        <w:rPr>
          <w:rFonts w:ascii="Times New Roman"/>
          <w:b w:val="false"/>
          <w:i w:val="false"/>
          <w:color w:val="000000"/>
          <w:sz w:val="28"/>
        </w:rPr>
        <w:t xml:space="preserve">
      4) осы бұйрықты Қазақстан Республикасының Әділет министрлігінде мемлекеттік тіркегеннен кейін он жұмыс күні ішінде осы тармақтың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Start w:name="z32" w:id="24"/>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полиция генерал-майоры Е.З. Тургумбаевқа және Әкімшілік полиция комитетіне (И.В. Лепеха) жүктелсін.</w:t>
      </w:r>
    </w:p>
    <w:bookmarkEnd w:id="24"/>
    <w:bookmarkStart w:name="z33" w:id="2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br/>
            </w:r>
            <w:r>
              <w:rPr>
                <w:rFonts w:ascii="Times New Roman"/>
                <w:b w:val="false"/>
                <w:i/>
                <w:color w:val="000000"/>
                <w:sz w:val="20"/>
              </w:rPr>
              <w:t>полиция генерал-полковнигі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29 мамырдағы</w:t>
            </w:r>
            <w:r>
              <w:br/>
            </w:r>
            <w:r>
              <w:rPr>
                <w:rFonts w:ascii="Times New Roman"/>
                <w:b w:val="false"/>
                <w:i w:val="false"/>
                <w:color w:val="000000"/>
                <w:sz w:val="20"/>
              </w:rPr>
              <w:t>№ 363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w:t>
            </w:r>
            <w:r>
              <w:br/>
            </w:r>
            <w:r>
              <w:rPr>
                <w:rFonts w:ascii="Times New Roman"/>
                <w:b w:val="false"/>
                <w:i w:val="false"/>
                <w:color w:val="000000"/>
                <w:sz w:val="20"/>
              </w:rPr>
              <w:t>қызметкерлерінің әрекеттерін</w:t>
            </w:r>
            <w:r>
              <w:br/>
            </w:r>
            <w:r>
              <w:rPr>
                <w:rFonts w:ascii="Times New Roman"/>
                <w:b w:val="false"/>
                <w:i w:val="false"/>
                <w:color w:val="000000"/>
                <w:sz w:val="20"/>
              </w:rPr>
              <w:t>және қылмыстық немесе</w:t>
            </w:r>
            <w:r>
              <w:br/>
            </w:r>
            <w:r>
              <w:rPr>
                <w:rFonts w:ascii="Times New Roman"/>
                <w:b w:val="false"/>
                <w:i w:val="false"/>
                <w:color w:val="000000"/>
                <w:sz w:val="20"/>
              </w:rPr>
              <w:t>әкімшілік құқық</w:t>
            </w:r>
            <w:r>
              <w:br/>
            </w:r>
            <w:r>
              <w:rPr>
                <w:rFonts w:ascii="Times New Roman"/>
                <w:b w:val="false"/>
                <w:i w:val="false"/>
                <w:color w:val="000000"/>
                <w:sz w:val="20"/>
              </w:rPr>
              <w:t>бұзушылықтардың жасалу</w:t>
            </w:r>
            <w:r>
              <w:br/>
            </w:r>
            <w:r>
              <w:rPr>
                <w:rFonts w:ascii="Times New Roman"/>
                <w:b w:val="false"/>
                <w:i w:val="false"/>
                <w:color w:val="000000"/>
                <w:sz w:val="20"/>
              </w:rPr>
              <w:t>фактілерін тіркеу үшін</w:t>
            </w:r>
            <w:r>
              <w:br/>
            </w:r>
            <w:r>
              <w:rPr>
                <w:rFonts w:ascii="Times New Roman"/>
                <w:b w:val="false"/>
                <w:i w:val="false"/>
                <w:color w:val="000000"/>
                <w:sz w:val="20"/>
              </w:rPr>
              <w:t>техникалық құралдарды</w:t>
            </w:r>
            <w:r>
              <w:br/>
            </w:r>
            <w:r>
              <w:rPr>
                <w:rFonts w:ascii="Times New Roman"/>
                <w:b w:val="false"/>
                <w:i w:val="false"/>
                <w:color w:val="000000"/>
                <w:sz w:val="20"/>
              </w:rPr>
              <w:t>пайдалану нұсқаулығына</w:t>
            </w:r>
            <w:r>
              <w:br/>
            </w:r>
            <w:r>
              <w:rPr>
                <w:rFonts w:ascii="Times New Roman"/>
                <w:b w:val="false"/>
                <w:i w:val="false"/>
                <w:color w:val="000000"/>
                <w:sz w:val="20"/>
              </w:rPr>
              <w:t>3-қосымша</w:t>
            </w:r>
          </w:p>
        </w:tc>
      </w:tr>
    </w:tbl>
    <w:bookmarkStart w:name="z35" w:id="26"/>
    <w:p>
      <w:pPr>
        <w:spacing w:after="0"/>
        <w:ind w:left="0"/>
        <w:jc w:val="left"/>
      </w:pPr>
      <w:r>
        <w:rPr>
          <w:rFonts w:ascii="Times New Roman"/>
          <w:b/>
          <w:i w:val="false"/>
          <w:color w:val="000000"/>
        </w:rPr>
        <w:t xml:space="preserve"> Радарларға қойылатын ең төменгі талаптар</w:t>
      </w:r>
    </w:p>
    <w:bookmarkEnd w:id="26"/>
    <w:bookmarkStart w:name="z36" w:id="27"/>
    <w:p>
      <w:pPr>
        <w:spacing w:after="0"/>
        <w:ind w:left="0"/>
        <w:jc w:val="both"/>
      </w:pPr>
      <w:r>
        <w:rPr>
          <w:rFonts w:ascii="Times New Roman"/>
          <w:b w:val="false"/>
          <w:i w:val="false"/>
          <w:color w:val="000000"/>
          <w:sz w:val="28"/>
        </w:rPr>
        <w:t>
      1. Радарларға қойылатын негізгі функционалдық талаптар:</w:t>
      </w:r>
    </w:p>
    <w:bookmarkEnd w:id="27"/>
    <w:p>
      <w:pPr>
        <w:spacing w:after="0"/>
        <w:ind w:left="0"/>
        <w:jc w:val="both"/>
      </w:pPr>
      <w:r>
        <w:rPr>
          <w:rFonts w:ascii="Times New Roman"/>
          <w:b w:val="false"/>
          <w:i w:val="false"/>
          <w:color w:val="000000"/>
          <w:sz w:val="28"/>
        </w:rPr>
        <w:t xml:space="preserve">
      Анықталған бұзушылықтарды Процессингтік орталықтарға кейіннен автоматты түрде бере отырып, Қазақстан Республикасы Үкіметінің 2014 жылғы 13 қарашадағы № 1196 қаулысымен бекітілген Жол жүрісі </w:t>
      </w:r>
      <w:r>
        <w:rPr>
          <w:rFonts w:ascii="Times New Roman"/>
          <w:b w:val="false"/>
          <w:i w:val="false"/>
          <w:color w:val="000000"/>
          <w:sz w:val="28"/>
        </w:rPr>
        <w:t>қағидаларын</w:t>
      </w:r>
      <w:r>
        <w:rPr>
          <w:rFonts w:ascii="Times New Roman"/>
          <w:b w:val="false"/>
          <w:i w:val="false"/>
          <w:color w:val="000000"/>
          <w:sz w:val="28"/>
        </w:rPr>
        <w:t xml:space="preserve"> бұзушылықтарды автоматты режимде тіркеу; </w:t>
      </w:r>
    </w:p>
    <w:p>
      <w:pPr>
        <w:spacing w:after="0"/>
        <w:ind w:left="0"/>
        <w:jc w:val="both"/>
      </w:pPr>
      <w:r>
        <w:rPr>
          <w:rFonts w:ascii="Times New Roman"/>
          <w:b w:val="false"/>
          <w:i w:val="false"/>
          <w:color w:val="000000"/>
          <w:sz w:val="28"/>
        </w:rPr>
        <w:t>
      барлық көлік құралдарын тіркеу (жаппай бақылау);</w:t>
      </w:r>
    </w:p>
    <w:p>
      <w:pPr>
        <w:spacing w:after="0"/>
        <w:ind w:left="0"/>
        <w:jc w:val="both"/>
      </w:pPr>
      <w:r>
        <w:rPr>
          <w:rFonts w:ascii="Times New Roman"/>
          <w:b w:val="false"/>
          <w:i w:val="false"/>
          <w:color w:val="000000"/>
          <w:sz w:val="28"/>
        </w:rPr>
        <w:t xml:space="preserve">
      бөгде есте сақтау карталарын рұқсатсыз орнату мүмкіндігін болдырмау үшін құрылғыда есте сақтау картасын тіркеу; </w:t>
      </w:r>
    </w:p>
    <w:p>
      <w:pPr>
        <w:spacing w:after="0"/>
        <w:ind w:left="0"/>
        <w:jc w:val="both"/>
      </w:pPr>
      <w:r>
        <w:rPr>
          <w:rFonts w:ascii="Times New Roman"/>
          <w:b w:val="false"/>
          <w:i w:val="false"/>
          <w:color w:val="000000"/>
          <w:sz w:val="28"/>
        </w:rPr>
        <w:t xml:space="preserve">
      есте сақтау картасын фото-бейнежазбаларды рұқсатсыз жоюдан қорғау функциясы; </w:t>
      </w:r>
    </w:p>
    <w:p>
      <w:pPr>
        <w:spacing w:after="0"/>
        <w:ind w:left="0"/>
        <w:jc w:val="both"/>
      </w:pPr>
      <w:r>
        <w:rPr>
          <w:rFonts w:ascii="Times New Roman"/>
          <w:b w:val="false"/>
          <w:i w:val="false"/>
          <w:color w:val="000000"/>
          <w:sz w:val="28"/>
        </w:rPr>
        <w:t xml:space="preserve">
      шолу бейнені көрсету және жазу мүмкіндігі. </w:t>
      </w:r>
    </w:p>
    <w:bookmarkStart w:name="z37" w:id="28"/>
    <w:p>
      <w:pPr>
        <w:spacing w:after="0"/>
        <w:ind w:left="0"/>
        <w:jc w:val="both"/>
      </w:pPr>
      <w:r>
        <w:rPr>
          <w:rFonts w:ascii="Times New Roman"/>
          <w:b w:val="false"/>
          <w:i w:val="false"/>
          <w:color w:val="000000"/>
          <w:sz w:val="28"/>
        </w:rPr>
        <w:t xml:space="preserve">
      2. Қалыптастырылатын фотоматериалдардың графикалық қолтаңбасына енгізілетін деректер: </w:t>
      </w:r>
    </w:p>
    <w:bookmarkEnd w:id="28"/>
    <w:p>
      <w:pPr>
        <w:spacing w:after="0"/>
        <w:ind w:left="0"/>
        <w:jc w:val="both"/>
      </w:pPr>
      <w:r>
        <w:rPr>
          <w:rFonts w:ascii="Times New Roman"/>
          <w:b w:val="false"/>
          <w:i w:val="false"/>
          <w:color w:val="000000"/>
          <w:sz w:val="28"/>
        </w:rPr>
        <w:t xml:space="preserve">
      радардың атауы; </w:t>
      </w:r>
    </w:p>
    <w:p>
      <w:pPr>
        <w:spacing w:after="0"/>
        <w:ind w:left="0"/>
        <w:jc w:val="both"/>
      </w:pPr>
      <w:r>
        <w:rPr>
          <w:rFonts w:ascii="Times New Roman"/>
          <w:b w:val="false"/>
          <w:i w:val="false"/>
          <w:color w:val="000000"/>
          <w:sz w:val="28"/>
        </w:rPr>
        <w:t>
      радардың зауыттық нөмірі;</w:t>
      </w:r>
    </w:p>
    <w:p>
      <w:pPr>
        <w:spacing w:after="0"/>
        <w:ind w:left="0"/>
        <w:jc w:val="both"/>
      </w:pPr>
      <w:r>
        <w:rPr>
          <w:rFonts w:ascii="Times New Roman"/>
          <w:b w:val="false"/>
          <w:i w:val="false"/>
          <w:color w:val="000000"/>
          <w:sz w:val="28"/>
        </w:rPr>
        <w:t xml:space="preserve">
      оқиғаны тіркеу күні мен уақыты; </w:t>
      </w:r>
    </w:p>
    <w:p>
      <w:pPr>
        <w:spacing w:after="0"/>
        <w:ind w:left="0"/>
        <w:jc w:val="both"/>
      </w:pPr>
      <w:r>
        <w:rPr>
          <w:rFonts w:ascii="Times New Roman"/>
          <w:b w:val="false"/>
          <w:i w:val="false"/>
          <w:color w:val="000000"/>
          <w:sz w:val="28"/>
        </w:rPr>
        <w:t>
      тіркелетін оқиғаның типі;</w:t>
      </w:r>
    </w:p>
    <w:p>
      <w:pPr>
        <w:spacing w:after="0"/>
        <w:ind w:left="0"/>
        <w:jc w:val="both"/>
      </w:pPr>
      <w:r>
        <w:rPr>
          <w:rFonts w:ascii="Times New Roman"/>
          <w:b w:val="false"/>
          <w:i w:val="false"/>
          <w:color w:val="000000"/>
          <w:sz w:val="28"/>
        </w:rPr>
        <w:t xml:space="preserve">
      көлік құралдары қозғалысының бағыты; </w:t>
      </w:r>
    </w:p>
    <w:p>
      <w:pPr>
        <w:spacing w:after="0"/>
        <w:ind w:left="0"/>
        <w:jc w:val="both"/>
      </w:pPr>
      <w:r>
        <w:rPr>
          <w:rFonts w:ascii="Times New Roman"/>
          <w:b w:val="false"/>
          <w:i w:val="false"/>
          <w:color w:val="000000"/>
          <w:sz w:val="28"/>
        </w:rPr>
        <w:t xml:space="preserve">
      радарды орнату орнының координаттары; </w:t>
      </w:r>
    </w:p>
    <w:p>
      <w:pPr>
        <w:spacing w:after="0"/>
        <w:ind w:left="0"/>
        <w:jc w:val="both"/>
      </w:pPr>
      <w:r>
        <w:rPr>
          <w:rFonts w:ascii="Times New Roman"/>
          <w:b w:val="false"/>
          <w:i w:val="false"/>
          <w:color w:val="000000"/>
          <w:sz w:val="28"/>
        </w:rPr>
        <w:t>
      оқиғаны тіркеу орны туралы ақпарат;</w:t>
      </w:r>
    </w:p>
    <w:p>
      <w:pPr>
        <w:spacing w:after="0"/>
        <w:ind w:left="0"/>
        <w:jc w:val="both"/>
      </w:pPr>
      <w:r>
        <w:rPr>
          <w:rFonts w:ascii="Times New Roman"/>
          <w:b w:val="false"/>
          <w:i w:val="false"/>
          <w:color w:val="000000"/>
          <w:sz w:val="28"/>
        </w:rPr>
        <w:t xml:space="preserve">
      тексеру туралы куәліктің нөмірі мен жарамдылық мерзімі.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29 мамырдағы</w:t>
            </w:r>
            <w:r>
              <w:br/>
            </w:r>
            <w:r>
              <w:rPr>
                <w:rFonts w:ascii="Times New Roman"/>
                <w:b w:val="false"/>
                <w:i w:val="false"/>
                <w:color w:val="000000"/>
                <w:sz w:val="20"/>
              </w:rPr>
              <w:t>№ 363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w:t>
            </w:r>
            <w:r>
              <w:br/>
            </w:r>
            <w:r>
              <w:rPr>
                <w:rFonts w:ascii="Times New Roman"/>
                <w:b w:val="false"/>
                <w:i w:val="false"/>
                <w:color w:val="000000"/>
                <w:sz w:val="20"/>
              </w:rPr>
              <w:t>қызметкерлерінің әрекеттерін</w:t>
            </w:r>
            <w:r>
              <w:br/>
            </w:r>
            <w:r>
              <w:rPr>
                <w:rFonts w:ascii="Times New Roman"/>
                <w:b w:val="false"/>
                <w:i w:val="false"/>
                <w:color w:val="000000"/>
                <w:sz w:val="20"/>
              </w:rPr>
              <w:t>және қылмыстық және әкімшілік</w:t>
            </w:r>
            <w:r>
              <w:br/>
            </w:r>
            <w:r>
              <w:rPr>
                <w:rFonts w:ascii="Times New Roman"/>
                <w:b w:val="false"/>
                <w:i w:val="false"/>
                <w:color w:val="000000"/>
                <w:sz w:val="20"/>
              </w:rPr>
              <w:t>құқық бұзушылықтардың</w:t>
            </w:r>
            <w:r>
              <w:br/>
            </w:r>
            <w:r>
              <w:rPr>
                <w:rFonts w:ascii="Times New Roman"/>
                <w:b w:val="false"/>
                <w:i w:val="false"/>
                <w:color w:val="000000"/>
                <w:sz w:val="20"/>
              </w:rPr>
              <w:t>жасалу фактілерін тіркеу үшін</w:t>
            </w:r>
            <w:r>
              <w:br/>
            </w:r>
            <w:r>
              <w:rPr>
                <w:rFonts w:ascii="Times New Roman"/>
                <w:b w:val="false"/>
                <w:i w:val="false"/>
                <w:color w:val="000000"/>
                <w:sz w:val="20"/>
              </w:rPr>
              <w:t>техникалық құралдарды</w:t>
            </w:r>
            <w:r>
              <w:br/>
            </w:r>
            <w:r>
              <w:rPr>
                <w:rFonts w:ascii="Times New Roman"/>
                <w:b w:val="false"/>
                <w:i w:val="false"/>
                <w:color w:val="000000"/>
                <w:sz w:val="20"/>
              </w:rPr>
              <w:t>пайдалану нұсқаулығына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Мұқабаның сыртқы жағы</w:t>
      </w:r>
    </w:p>
    <w:bookmarkStart w:name="z39" w:id="29"/>
    <w:p>
      <w:pPr>
        <w:spacing w:after="0"/>
        <w:ind w:left="0"/>
        <w:jc w:val="left"/>
      </w:pPr>
      <w:r>
        <w:rPr>
          <w:rFonts w:ascii="Times New Roman"/>
          <w:b/>
          <w:i w:val="false"/>
          <w:color w:val="000000"/>
        </w:rPr>
        <w:t xml:space="preserve"> Бейнежетонды және мобильдік бейнетіркегішті есепке алу, беру және тапсыру журналы</w:t>
      </w:r>
    </w:p>
    <w:bookmarkEnd w:id="29"/>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(бөлініс атауы)</w:t>
      </w:r>
    </w:p>
    <w:p>
      <w:pPr>
        <w:spacing w:after="0"/>
        <w:ind w:left="0"/>
        <w:jc w:val="both"/>
      </w:pPr>
      <w:r>
        <w:rPr>
          <w:rFonts w:ascii="Times New Roman"/>
          <w:b w:val="false"/>
          <w:i w:val="false"/>
          <w:color w:val="000000"/>
          <w:sz w:val="28"/>
        </w:rPr>
        <w:t>
                                          20 __ жылғы "___" __________ басталды</w:t>
      </w:r>
    </w:p>
    <w:p>
      <w:pPr>
        <w:spacing w:after="0"/>
        <w:ind w:left="0"/>
        <w:jc w:val="both"/>
      </w:pPr>
      <w:r>
        <w:rPr>
          <w:rFonts w:ascii="Times New Roman"/>
          <w:b w:val="false"/>
          <w:i w:val="false"/>
          <w:color w:val="000000"/>
          <w:sz w:val="28"/>
        </w:rPr>
        <w:t>
                                          20 __ жылғы "___" __________ аяқталды</w:t>
      </w:r>
    </w:p>
    <w:p>
      <w:pPr>
        <w:spacing w:after="0"/>
        <w:ind w:left="0"/>
        <w:jc w:val="both"/>
      </w:pPr>
      <w:r>
        <w:rPr>
          <w:rFonts w:ascii="Times New Roman"/>
          <w:b w:val="false"/>
          <w:i w:val="false"/>
          <w:color w:val="000000"/>
          <w:sz w:val="28"/>
        </w:rPr>
        <w:t>
                                                            Мұқабаның ішкі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885"/>
        <w:gridCol w:w="4494"/>
        <w:gridCol w:w="1870"/>
        <w:gridCol w:w="1871"/>
        <w:gridCol w:w="1378"/>
        <w:gridCol w:w="887"/>
      </w:tblGrid>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Радардың мүкәммәл нөмірі</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Радарды пайдаланушының Т.А.Ә (болған жағдайда, патрульдік автокөліктің борттық нөмірі, мем.нөмірі)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уақыты, алғаны туралы қолы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уақыты, тапсырғаны туралы қолы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алу күні және уақыты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