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1561" w14:textId="dbc1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23 мамырдағы № 333 бұйрығы. Қазақстан Республикасының Әділет министрлігінде 2017 жылғы 23 маусымда № 15257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"Бiлiм беру саласындағы мемлекеттік мекемелер ұсынатын қызметтер" деген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8) мектеп алушыларының орындаған жұмыстарына ақы төлеу;</w:t>
            </w:r>
          </w:p>
          <w:p>
            <w:pPr>
              <w:spacing w:after="20"/>
              <w:ind w:left="20"/>
              <w:jc w:val="both"/>
            </w:pPr>
            <w:r>
              <w:rPr>
                <w:rFonts w:ascii="Times New Roman"/>
                <w:b w:val="false"/>
                <w:i w:val="false"/>
                <w:color w:val="000000"/>
                <w:sz w:val="20"/>
              </w:rPr>
              <w:t>9) экскурсиялар мен мектеп кештерiн өткiзу;</w:t>
            </w:r>
          </w:p>
          <w:p>
            <w:pPr>
              <w:spacing w:after="20"/>
              <w:ind w:left="20"/>
              <w:jc w:val="both"/>
            </w:pPr>
            <w:r>
              <w:rPr>
                <w:rFonts w:ascii="Times New Roman"/>
                <w:b w:val="false"/>
                <w:i w:val="false"/>
                <w:color w:val="000000"/>
                <w:sz w:val="20"/>
              </w:rPr>
              <w:t>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17) үйiрме жетекшiлерiнiң еңбегiне ақы төлеу;</w:t>
            </w:r>
          </w:p>
          <w:p>
            <w:pPr>
              <w:spacing w:after="20"/>
              <w:ind w:left="20"/>
              <w:jc w:val="both"/>
            </w:pPr>
            <w:r>
              <w:rPr>
                <w:rFonts w:ascii="Times New Roman"/>
                <w:b w:val="false"/>
                <w:i w:val="false"/>
                <w:color w:val="000000"/>
                <w:sz w:val="20"/>
              </w:rPr>
              <w:t>18) үйiрмелердi ұйымдастыруға байланысты iс-шаралар;</w:t>
            </w:r>
          </w:p>
          <w:p>
            <w:pPr>
              <w:spacing w:after="20"/>
              <w:ind w:left="20"/>
              <w:jc w:val="both"/>
            </w:pPr>
            <w:r>
              <w:rPr>
                <w:rFonts w:ascii="Times New Roman"/>
                <w:b w:val="false"/>
                <w:i w:val="false"/>
                <w:color w:val="000000"/>
                <w:sz w:val="20"/>
              </w:rPr>
              <w:t>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25) музыкалық аспаптарды жөндеу;</w:t>
            </w:r>
          </w:p>
          <w:p>
            <w:pPr>
              <w:spacing w:after="20"/>
              <w:ind w:left="20"/>
              <w:jc w:val="both"/>
            </w:pPr>
            <w:r>
              <w:rPr>
                <w:rFonts w:ascii="Times New Roman"/>
                <w:b w:val="false"/>
                <w:i w:val="false"/>
                <w:color w:val="000000"/>
                <w:sz w:val="20"/>
              </w:rPr>
              <w:t>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28) iссапар шығыстары (111, 112, 113, 121, 122, 124,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63-бабы,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bookmarkEnd w:id="6"/>
    <w:bookmarkStart w:name="z9" w:id="7"/>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7"/>
    <w:bookmarkStart w:name="z10"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