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0129" w14:textId="61a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22 мамырдағы № 53 бұйрығы. Қазақстан Республикасының Әділет министрлігінде 2017 жылғы 23 маусымда № 15255 болып тіркелді. Күші жойылды - Қазақстан Республикасы Бас Прокурорының м.а. 2020 жылғы 25 желтоқсандағы № 162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25.12.2020 </w:t>
      </w:r>
      <w:r>
        <w:rPr>
          <w:rFonts w:ascii="Times New Roman"/>
          <w:b w:val="false"/>
          <w:i w:val="false"/>
          <w:color w:val="ff0000"/>
          <w:sz w:val="28"/>
        </w:rPr>
        <w:t>№ 162</w:t>
      </w:r>
      <w:r>
        <w:rPr>
          <w:rFonts w:ascii="Times New Roman"/>
          <w:b w:val="false"/>
          <w:i w:val="false"/>
          <w:color w:val="ff0000"/>
          <w:sz w:val="28"/>
        </w:rPr>
        <w:t xml:space="preserve"> (01.01.2021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органдардың қадағалау-бақылау қызметін жетілдіру мақсатында, "Прокуратура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13171 санымен тіркелген, 2016 жылы 29 ақпанда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тексерулердің ведомстволық автоматтандырылған есебін жүргізгенде, электрондық цифрлық қолтаңба қойылған құжаттар графикалық көшірмені тіркей отырып,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электронды нысанда жолданады.</w:t>
      </w:r>
    </w:p>
    <w:bookmarkEnd w:id="3"/>
    <w:p>
      <w:pPr>
        <w:spacing w:after="0"/>
        <w:ind w:left="0"/>
        <w:jc w:val="both"/>
      </w:pPr>
      <w:r>
        <w:rPr>
          <w:rFonts w:ascii="Times New Roman"/>
          <w:b w:val="false"/>
          <w:i w:val="false"/>
          <w:color w:val="000000"/>
          <w:sz w:val="28"/>
        </w:rPr>
        <w:t xml:space="preserve">
      Осы Қағидалардың 7, 10 және 18-тармақтарында көрсетілген тексерулердің ведомстволық автоматтандырылған есебі болмаған жағдайда, құжаттар электронды нысанда рәсімделеді және электрондық цифрлық қолтаңба қойылғаннан кейін, осы Қағидалардың 3-тарауымен белгіленген тәртіпте графикалық көшірмені тіркей отырып, уәкілетті органның веб-ресурсының көмегімен тіркеуге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"18. Қазақстан Республикасы Ұлттық Банкінің тексеріс нәтижелері туралы актінің көшірмелерін қоспағанда, тіркеу субъектісі тексерудің аяқталуы бойынша үш жұмыс күні ішінде уәкілетті органға тексерудің нәтижесі туралы актінің көшірмесін тіркей отырып, ЭАЕҚ -талон-хабарлама ұсынады. </w:t>
      </w:r>
    </w:p>
    <w:bookmarkEnd w:id="4"/>
    <w:p>
      <w:pPr>
        <w:spacing w:after="0"/>
        <w:ind w:left="0"/>
        <w:jc w:val="both"/>
      </w:pPr>
      <w:r>
        <w:rPr>
          <w:rFonts w:ascii="Times New Roman"/>
          <w:b w:val="false"/>
          <w:i w:val="false"/>
          <w:color w:val="000000"/>
          <w:sz w:val="28"/>
        </w:rPr>
        <w:t xml:space="preserve">
      Мемлекеттік аудит және қаржылық бақылау органдары "Мемлекеттік аудит және қаржылық бақылау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құжат қабылдағаннан кейін үш жұмыс күні ішінде уәкілетті органға қабылданған құжаттардың көшірмелерін тіркей отырып, ЭАЕҚ - талон-хабарлама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"20. Мемлекеттік кірістер органдары жүзеге асыратын тексерулер тәртібінің, оларды жүргізу, ұзарту, тоқтату мерзімдерінің, тексерулерді тағайындау, олардың нәтижелері мен аяқталуы туралы актіні рәсімдеудің ерекшеліктері Қазақстан Республикасының </w:t>
      </w:r>
      <w:r>
        <w:rPr>
          <w:rFonts w:ascii="Times New Roman"/>
          <w:b w:val="false"/>
          <w:i w:val="false"/>
          <w:color w:val="000000"/>
          <w:sz w:val="28"/>
        </w:rPr>
        <w:t>Салық кодексімен</w:t>
      </w:r>
      <w:r>
        <w:rPr>
          <w:rFonts w:ascii="Times New Roman"/>
          <w:b w:val="false"/>
          <w:i w:val="false"/>
          <w:color w:val="000000"/>
          <w:sz w:val="28"/>
        </w:rPr>
        <w:t xml:space="preserve">, ал мемлекеттік аудит және қаржылық бақылау органдарымен жүзеге асырылатын тексерулер "Мемлекеттік аудит және қаржылық бақылау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Үкіметінің 2016 жылғы 18 ақпандағы № 76 Қаулысымен бекітілген Ішкі мемлекеттік аудит және қаржылық бақылау жүргізу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 және Республикалық бюджеттің атқарылуын бақылау жөніндегі есеп комитетінің 2015 жылғы 30 қарашадағы № 17-НҚ Төрағаның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Сыртқы мемлекеттік қаржылық бақылауды жүргізу қағидасымен (Нормативтік құқықтық актілердің мемлекеттік тіркеу тізілімінде № 12557 санымен тіркелген).";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"26. Бірлік және тұтастық принциптерин сақтау негізінде тексерулерді тіркеу мен есепке алудың электрондық форматын енгізуді, мемлекеттік органдардың тәуекелдерді басқару процестерін автоматтандыруды, уәкілетті органның ақпараттық жүйелері арқылы немесе бақылау мен қадағалауды жүзеге асыру бойынша мемлекеттік органдардың ведомстволық жүйелерімен ықпалдастыру жолымен мемлекеттік органдардың тексерулерін тіркеуді жүзеге асыру кезіндегі өзара іс-қимылдарын ұйымдастыруды Тексеру субъектілері мен объектілерінің бірыңғай тізілімі (бұдан әрі – ТСОБТ) құрайды. </w:t>
      </w:r>
    </w:p>
    <w:bookmarkEnd w:id="6"/>
    <w:p>
      <w:pPr>
        <w:spacing w:after="0"/>
        <w:ind w:left="0"/>
        <w:jc w:val="both"/>
      </w:pPr>
      <w:r>
        <w:rPr>
          <w:rFonts w:ascii="Times New Roman"/>
          <w:b w:val="false"/>
          <w:i w:val="false"/>
          <w:color w:val="000000"/>
          <w:sz w:val="28"/>
        </w:rPr>
        <w:t>
      ТСОБТ мәліметтері электрондық форматта тексерулерді тіркеу және есепке алу саласындағы ЭАЕҚ-ты, тексерілетін субъектілер (объектілер) туралы тіркеу субъектілерінің деректерін, ведомстволық тәуекелдерді бағалау жүйелерін және тексеру парақтарын ұсыну арқылы орталықтандырылған деректер банкінің негізінде қалыптастырылады.</w:t>
      </w:r>
    </w:p>
    <w:p>
      <w:pPr>
        <w:spacing w:after="0"/>
        <w:ind w:left="0"/>
        <w:jc w:val="both"/>
      </w:pPr>
      <w:r>
        <w:rPr>
          <w:rFonts w:ascii="Times New Roman"/>
          <w:b w:val="false"/>
          <w:i w:val="false"/>
          <w:color w:val="000000"/>
          <w:sz w:val="28"/>
        </w:rPr>
        <w:t>
      ТСОБТ-ны қалыптастыру және жүйелердің өзара әрекеттесуі тексерілетін субъектілердің (объектілердің), сондай-ақ мемлекеттік органның орналасқан аумақтылық принципіне сәйкес, тиісті нормативтік базасының және техникалық дайындығының болуына қарай кезең-кезеңімен, уәкілетті орган айқындайтын электрондық форматта жүзеге асырылады.</w:t>
      </w:r>
    </w:p>
    <w:p>
      <w:pPr>
        <w:spacing w:after="0"/>
        <w:ind w:left="0"/>
        <w:jc w:val="both"/>
      </w:pPr>
      <w:r>
        <w:rPr>
          <w:rFonts w:ascii="Times New Roman"/>
          <w:b w:val="false"/>
          <w:i w:val="false"/>
          <w:color w:val="000000"/>
          <w:sz w:val="28"/>
        </w:rPr>
        <w:t xml:space="preserve">
      Келіп түскен мәліметтердің негізінде уәкілетті орган құрған тексеру субъектілерінің (объектілерінің) орталықтандырылған деректер қоры бақылау-қадағалау функцияларын жүзеге асыру, тексеру графиктерін, профильдік есептерді қалыптастыру, процестерді автоматтандыру және басқа да ведомстволық бақылау жүргізу кезінде мемлекеттік органдармен қолданылады. </w:t>
      </w:r>
    </w:p>
    <w:p>
      <w:pPr>
        <w:spacing w:after="0"/>
        <w:ind w:left="0"/>
        <w:jc w:val="both"/>
      </w:pPr>
      <w:r>
        <w:rPr>
          <w:rFonts w:ascii="Times New Roman"/>
          <w:b w:val="false"/>
          <w:i w:val="false"/>
          <w:color w:val="000000"/>
          <w:sz w:val="28"/>
        </w:rPr>
        <w:t xml:space="preserve">
      Орталықтандырылған деректер банкіне қол жеткізу Web-қосымшалар арқылы уәкілетті органның ТСОБТ жүйесіне мемлекеттік органдардың бірыңғай көлік ортасымен ұсынылады. </w:t>
      </w:r>
    </w:p>
    <w:p>
      <w:pPr>
        <w:spacing w:after="0"/>
        <w:ind w:left="0"/>
        <w:jc w:val="both"/>
      </w:pPr>
      <w:r>
        <w:rPr>
          <w:rFonts w:ascii="Times New Roman"/>
          <w:b w:val="false"/>
          <w:i w:val="false"/>
          <w:color w:val="000000"/>
          <w:sz w:val="28"/>
        </w:rPr>
        <w:t xml:space="preserve">
      ТСОБТ-ға енгізілген мәліметтердің нақтылығын, толықтығын, объективтілігін және уақытылығын қамтамасыз ету мемлекеттік орган басшысына және мәліметтерді енгізген жауапты адамдарға жүктеледі.". </w:t>
      </w:r>
    </w:p>
    <w:bookmarkStart w:name="z12" w:id="7"/>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 (бұдан әрі – Комитет): </w:t>
      </w:r>
    </w:p>
    <w:bookmarkEnd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xml:space="preserve">
      2) осы бұйрықты мемлекеттік тіркелген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орналастыруын;</w:t>
      </w:r>
    </w:p>
    <w:p>
      <w:pPr>
        <w:spacing w:after="0"/>
        <w:ind w:left="0"/>
        <w:jc w:val="both"/>
      </w:pPr>
      <w:r>
        <w:rPr>
          <w:rFonts w:ascii="Times New Roman"/>
          <w:b w:val="false"/>
          <w:i w:val="false"/>
          <w:color w:val="000000"/>
          <w:sz w:val="28"/>
        </w:rPr>
        <w:t xml:space="preserve">
      4) осы бұйрықтың көшірмесін құқықтық статистика және арнайы есепке алудың мүдделі субъектілеріне, сондай-ақ Комитеттің аумақтық органдарына орындау үшін жолдауды қамтамасыз етсін. </w:t>
      </w:r>
    </w:p>
    <w:bookmarkStart w:name="z13" w:id="8"/>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8"/>
    <w:bookmarkStart w:name="z14"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