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69c0" w14:textId="ac66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 жүзеге асыратын міндеттерді орындауы үшін қажетті және жеткілікті дербес деректерінің тізбесін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22 мамырдағы № 193 бұйрығы. Қазақстан Республикасының Әділет министрлігінде 2017 жылғы 23 маусымда № 15252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2013 жылғы 21 мамырдағы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коммуникациялар министрлігі жүзеге асыратын міндеттерді орындауы үшін қажетті және жеткілікті дербес деректерінің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Персоналды басқару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Ақпарат және коммуникациялар министрлігінің жауапты хатшысына жүктелсін.</w:t>
      </w:r>
    </w:p>
    <w:bookmarkEnd w:id="6"/>
    <w:bookmarkStart w:name="z8" w:id="7"/>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22 мамырдағы</w:t>
            </w:r>
            <w:r>
              <w:br/>
            </w:r>
            <w:r>
              <w:rPr>
                <w:rFonts w:ascii="Times New Roman"/>
                <w:b w:val="false"/>
                <w:i w:val="false"/>
                <w:color w:val="000000"/>
                <w:sz w:val="20"/>
              </w:rPr>
              <w:t>№ 193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Ақпарат және коммуникациялар министрлігі жүзеге асыратын міндеттерді орындауы үшін қажетті және жеткілікті дербес деректерінің тізбесі</w:t>
      </w:r>
    </w:p>
    <w:bookmarkEnd w:id="8"/>
    <w:p>
      <w:pPr>
        <w:spacing w:after="0"/>
        <w:ind w:left="0"/>
        <w:jc w:val="both"/>
      </w:pPr>
      <w:r>
        <w:rPr>
          <w:rFonts w:ascii="Times New Roman"/>
          <w:b w:val="false"/>
          <w:i w:val="false"/>
          <w:color w:val="000000"/>
          <w:sz w:val="28"/>
        </w:rPr>
        <w:t>
      1. Тегі, аты, әкесінің аты (егер болса);</w:t>
      </w:r>
    </w:p>
    <w:p>
      <w:pPr>
        <w:spacing w:after="0"/>
        <w:ind w:left="0"/>
        <w:jc w:val="both"/>
      </w:pPr>
      <w:r>
        <w:rPr>
          <w:rFonts w:ascii="Times New Roman"/>
          <w:b w:val="false"/>
          <w:i w:val="false"/>
          <w:color w:val="000000"/>
          <w:sz w:val="28"/>
        </w:rPr>
        <w:t>
      2.Туылғандығы жөнінде мәліметтер: туылған күні және жері;</w:t>
      </w:r>
    </w:p>
    <w:p>
      <w:pPr>
        <w:spacing w:after="0"/>
        <w:ind w:left="0"/>
        <w:jc w:val="both"/>
      </w:pPr>
      <w:r>
        <w:rPr>
          <w:rFonts w:ascii="Times New Roman"/>
          <w:b w:val="false"/>
          <w:i w:val="false"/>
          <w:color w:val="000000"/>
          <w:sz w:val="28"/>
        </w:rPr>
        <w:t>
      3. Ұлты;</w:t>
      </w:r>
    </w:p>
    <w:p>
      <w:pPr>
        <w:spacing w:after="0"/>
        <w:ind w:left="0"/>
        <w:jc w:val="both"/>
      </w:pPr>
      <w:r>
        <w:rPr>
          <w:rFonts w:ascii="Times New Roman"/>
          <w:b w:val="false"/>
          <w:i w:val="false"/>
          <w:color w:val="000000"/>
          <w:sz w:val="28"/>
        </w:rPr>
        <w:t>
      4. Жынысы;</w:t>
      </w:r>
    </w:p>
    <w:p>
      <w:pPr>
        <w:spacing w:after="0"/>
        <w:ind w:left="0"/>
        <w:jc w:val="both"/>
      </w:pPr>
      <w:r>
        <w:rPr>
          <w:rFonts w:ascii="Times New Roman"/>
          <w:b w:val="false"/>
          <w:i w:val="false"/>
          <w:color w:val="000000"/>
          <w:sz w:val="28"/>
        </w:rPr>
        <w:t>
      5. Білімі туралы мәлімет: (оқу орнын бiтiрген жылы және оның атауы, мамандығы бойынша бiлiктiлiгi, ғылыми дәрежесi, ғылыми атағы);</w:t>
      </w:r>
    </w:p>
    <w:p>
      <w:pPr>
        <w:spacing w:after="0"/>
        <w:ind w:left="0"/>
        <w:jc w:val="both"/>
      </w:pPr>
      <w:r>
        <w:rPr>
          <w:rFonts w:ascii="Times New Roman"/>
          <w:b w:val="false"/>
          <w:i w:val="false"/>
          <w:color w:val="000000"/>
          <w:sz w:val="28"/>
        </w:rPr>
        <w:t xml:space="preserve">
      6. Жеке сәйкестендіру нөмірі; </w:t>
      </w:r>
    </w:p>
    <w:p>
      <w:pPr>
        <w:spacing w:after="0"/>
        <w:ind w:left="0"/>
        <w:jc w:val="both"/>
      </w:pPr>
      <w:r>
        <w:rPr>
          <w:rFonts w:ascii="Times New Roman"/>
          <w:b w:val="false"/>
          <w:i w:val="false"/>
          <w:color w:val="000000"/>
          <w:sz w:val="28"/>
        </w:rPr>
        <w:t>
      7. Портреттік бейнесі (3х4 фотосуреті);</w:t>
      </w:r>
    </w:p>
    <w:p>
      <w:pPr>
        <w:spacing w:after="0"/>
        <w:ind w:left="0"/>
        <w:jc w:val="both"/>
      </w:pPr>
      <w:r>
        <w:rPr>
          <w:rFonts w:ascii="Times New Roman"/>
          <w:b w:val="false"/>
          <w:i w:val="false"/>
          <w:color w:val="000000"/>
          <w:sz w:val="28"/>
        </w:rPr>
        <w:t>
      8. Қолы;</w:t>
      </w:r>
    </w:p>
    <w:p>
      <w:pPr>
        <w:spacing w:after="0"/>
        <w:ind w:left="0"/>
        <w:jc w:val="both"/>
      </w:pPr>
      <w:r>
        <w:rPr>
          <w:rFonts w:ascii="Times New Roman"/>
          <w:b w:val="false"/>
          <w:i w:val="false"/>
          <w:color w:val="000000"/>
          <w:sz w:val="28"/>
        </w:rPr>
        <w:t>
      9. Жеке басын куәландыратын құжаттың деректері: (құжаттың атауы, құжаттың нөмірі, құжатты берген күні, құжаттың қолданылу мерзімі, құжатты берген орган);</w:t>
      </w:r>
    </w:p>
    <w:p>
      <w:pPr>
        <w:spacing w:after="0"/>
        <w:ind w:left="0"/>
        <w:jc w:val="both"/>
      </w:pPr>
      <w:r>
        <w:rPr>
          <w:rFonts w:ascii="Times New Roman"/>
          <w:b w:val="false"/>
          <w:i w:val="false"/>
          <w:color w:val="000000"/>
          <w:sz w:val="28"/>
        </w:rPr>
        <w:t>
      10. Жеке басын куәландыратын құжаттардың жарамсыз болу, жойылу себептері туралы мәліметтер;</w:t>
      </w:r>
    </w:p>
    <w:p>
      <w:pPr>
        <w:spacing w:after="0"/>
        <w:ind w:left="0"/>
        <w:jc w:val="both"/>
      </w:pPr>
      <w:r>
        <w:rPr>
          <w:rFonts w:ascii="Times New Roman"/>
          <w:b w:val="false"/>
          <w:i w:val="false"/>
          <w:color w:val="000000"/>
          <w:sz w:val="28"/>
        </w:rPr>
        <w:t>
      11. Әскери, арнайы атақтары, сыныптық шені (егер болса);</w:t>
      </w:r>
    </w:p>
    <w:p>
      <w:pPr>
        <w:spacing w:after="0"/>
        <w:ind w:left="0"/>
        <w:jc w:val="both"/>
      </w:pPr>
      <w:r>
        <w:rPr>
          <w:rFonts w:ascii="Times New Roman"/>
          <w:b w:val="false"/>
          <w:i w:val="false"/>
          <w:color w:val="000000"/>
          <w:sz w:val="28"/>
        </w:rPr>
        <w:t>
      12. Байланыс деректер: (тұрғылықты мекен жайы, тұрғылықты мекенжайы немесе келу орны бойынша тіркелген күні, байланыс телефондар, электрондық поштаның мекенжайы);</w:t>
      </w:r>
    </w:p>
    <w:p>
      <w:pPr>
        <w:spacing w:after="0"/>
        <w:ind w:left="0"/>
        <w:jc w:val="both"/>
      </w:pPr>
      <w:r>
        <w:rPr>
          <w:rFonts w:ascii="Times New Roman"/>
          <w:b w:val="false"/>
          <w:i w:val="false"/>
          <w:color w:val="000000"/>
          <w:sz w:val="28"/>
        </w:rPr>
        <w:t>
      13. Мемлекеттік наградалары, құрметті атақтары (егер болса);</w:t>
      </w:r>
    </w:p>
    <w:p>
      <w:pPr>
        <w:spacing w:after="0"/>
        <w:ind w:left="0"/>
        <w:jc w:val="both"/>
      </w:pPr>
      <w:r>
        <w:rPr>
          <w:rFonts w:ascii="Times New Roman"/>
          <w:b w:val="false"/>
          <w:i w:val="false"/>
          <w:color w:val="000000"/>
          <w:sz w:val="28"/>
        </w:rPr>
        <w:t>
      14. Азаматтығы туралы мәліметтер;</w:t>
      </w:r>
    </w:p>
    <w:p>
      <w:pPr>
        <w:spacing w:after="0"/>
        <w:ind w:left="0"/>
        <w:jc w:val="both"/>
      </w:pPr>
      <w:r>
        <w:rPr>
          <w:rFonts w:ascii="Times New Roman"/>
          <w:b w:val="false"/>
          <w:i w:val="false"/>
          <w:color w:val="000000"/>
          <w:sz w:val="28"/>
        </w:rPr>
        <w:t>
      15. Соттылығының болуы (болмауы);</w:t>
      </w:r>
    </w:p>
    <w:p>
      <w:pPr>
        <w:spacing w:after="0"/>
        <w:ind w:left="0"/>
        <w:jc w:val="both"/>
      </w:pPr>
      <w:r>
        <w:rPr>
          <w:rFonts w:ascii="Times New Roman"/>
          <w:b w:val="false"/>
          <w:i w:val="false"/>
          <w:color w:val="000000"/>
          <w:sz w:val="28"/>
        </w:rPr>
        <w:t>
      16 Жанұялық жағдайы туралы мәлімет: (тұрмыста бар-жоғы, неке қию туралы куәлік деректері, неке бұзу туралы куәлік деректері, жұбайының тегі, аты, әкесінің аты (болған жағдайда), жұбайының жеке басын куәландыратын құжаттың деректері);</w:t>
      </w:r>
    </w:p>
    <w:p>
      <w:pPr>
        <w:spacing w:after="0"/>
        <w:ind w:left="0"/>
        <w:jc w:val="both"/>
      </w:pPr>
      <w:r>
        <w:rPr>
          <w:rFonts w:ascii="Times New Roman"/>
          <w:b w:val="false"/>
          <w:i w:val="false"/>
          <w:color w:val="000000"/>
          <w:sz w:val="28"/>
        </w:rPr>
        <w:t>
      17. Медициналық қорытындылары туралы мәлімет;</w:t>
      </w:r>
    </w:p>
    <w:p>
      <w:pPr>
        <w:spacing w:after="0"/>
        <w:ind w:left="0"/>
        <w:jc w:val="both"/>
      </w:pPr>
      <w:r>
        <w:rPr>
          <w:rFonts w:ascii="Times New Roman"/>
          <w:b w:val="false"/>
          <w:i w:val="false"/>
          <w:color w:val="000000"/>
          <w:sz w:val="28"/>
        </w:rPr>
        <w:t>
      18. Арнайы тексерісті өту туралы мәлімет;</w:t>
      </w:r>
    </w:p>
    <w:p>
      <w:pPr>
        <w:spacing w:after="0"/>
        <w:ind w:left="0"/>
        <w:jc w:val="both"/>
      </w:pPr>
      <w:r>
        <w:rPr>
          <w:rFonts w:ascii="Times New Roman"/>
          <w:b w:val="false"/>
          <w:i w:val="false"/>
          <w:color w:val="000000"/>
          <w:sz w:val="28"/>
        </w:rPr>
        <w:t>
      19. Бағалау нәтижелері туралы мәлімет;</w:t>
      </w:r>
    </w:p>
    <w:p>
      <w:pPr>
        <w:spacing w:after="0"/>
        <w:ind w:left="0"/>
        <w:jc w:val="both"/>
      </w:pPr>
      <w:r>
        <w:rPr>
          <w:rFonts w:ascii="Times New Roman"/>
          <w:b w:val="false"/>
          <w:i w:val="false"/>
          <w:color w:val="000000"/>
          <w:sz w:val="28"/>
        </w:rPr>
        <w:t>
      20. Аттестациядан өткен күнi және нәтижелері;</w:t>
      </w:r>
    </w:p>
    <w:p>
      <w:pPr>
        <w:spacing w:after="0"/>
        <w:ind w:left="0"/>
        <w:jc w:val="both"/>
      </w:pPr>
      <w:r>
        <w:rPr>
          <w:rFonts w:ascii="Times New Roman"/>
          <w:b w:val="false"/>
          <w:i w:val="false"/>
          <w:color w:val="000000"/>
          <w:sz w:val="28"/>
        </w:rPr>
        <w:t>
      21. Еңбек жолы туралы мәлімет (қабылданған, босатылған күні, лауазымы, жұмыс орны, ұйымның орналасқан жерi);</w:t>
      </w:r>
    </w:p>
    <w:p>
      <w:pPr>
        <w:spacing w:after="0"/>
        <w:ind w:left="0"/>
        <w:jc w:val="both"/>
      </w:pPr>
      <w:r>
        <w:rPr>
          <w:rFonts w:ascii="Times New Roman"/>
          <w:b w:val="false"/>
          <w:i w:val="false"/>
          <w:color w:val="000000"/>
          <w:sz w:val="28"/>
        </w:rPr>
        <w:t>
      22. "А", корпусының кадр резервіне алынғаны туралы мәлімет;</w:t>
      </w:r>
    </w:p>
    <w:p>
      <w:pPr>
        <w:spacing w:after="0"/>
        <w:ind w:left="0"/>
        <w:jc w:val="both"/>
      </w:pPr>
      <w:r>
        <w:rPr>
          <w:rFonts w:ascii="Times New Roman"/>
          <w:b w:val="false"/>
          <w:i w:val="false"/>
          <w:color w:val="000000"/>
          <w:sz w:val="28"/>
        </w:rPr>
        <w:t>
      23. Табыстары туралы декларация: жұбайының табыстары туралы декларация;</w:t>
      </w:r>
    </w:p>
    <w:p>
      <w:pPr>
        <w:spacing w:after="0"/>
        <w:ind w:left="0"/>
        <w:jc w:val="both"/>
      </w:pPr>
      <w:r>
        <w:rPr>
          <w:rFonts w:ascii="Times New Roman"/>
          <w:b w:val="false"/>
          <w:i w:val="false"/>
          <w:color w:val="000000"/>
          <w:sz w:val="28"/>
        </w:rPr>
        <w:t>
      24. Жұмыста болмаған кезеңдері (уақытша еңбекке жарамсыздығы, демалыстары, іссапарлары және тағы басқалар) туралы мәліметтер;</w:t>
      </w:r>
    </w:p>
    <w:p>
      <w:pPr>
        <w:spacing w:after="0"/>
        <w:ind w:left="0"/>
        <w:jc w:val="both"/>
      </w:pPr>
      <w:r>
        <w:rPr>
          <w:rFonts w:ascii="Times New Roman"/>
          <w:b w:val="false"/>
          <w:i w:val="false"/>
          <w:color w:val="000000"/>
          <w:sz w:val="28"/>
        </w:rPr>
        <w:t>
      25. Заңды тұлғаның атқарушы органдарына, директорлар кеңестеріне, байқаушы кеңестеріне және басқа да басқару органдарына қатысуы туралы мәліметтер;</w:t>
      </w:r>
    </w:p>
    <w:p>
      <w:pPr>
        <w:spacing w:after="0"/>
        <w:ind w:left="0"/>
        <w:jc w:val="both"/>
      </w:pPr>
      <w:r>
        <w:rPr>
          <w:rFonts w:ascii="Times New Roman"/>
          <w:b w:val="false"/>
          <w:i w:val="false"/>
          <w:color w:val="000000"/>
          <w:sz w:val="28"/>
        </w:rPr>
        <w:t>
      26. Ротация туралы мәліметтер.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