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4eb66" w14:textId="a74eb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жылға тегін медициналық көмектің кепілдік берілген көлемін көрсетуге арналған дәрілік заттар мен медициналық мақсаттағы бұйымдарды сатып алуға шекті бағаларды бекіту туралы" Қазақстан Республикасы Денсаулық сақтау және әлеуметтік даму министрінің 2016 жылғы 14 желтоқсандағы № 1064 бұйрығына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2017 жылғы 22 мамырдағы № 323 бұйрығы. Қазақстан Республикасының Әділет министрлігінде 2017 жылғы 13 маусымда № 15213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2009 жылғы 18 қыркүйектегі "Халық денсаулығы және денсаулық сақтау жүйесі туралы" Қазақстан Республикасының Кодексі 76-бабының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xml:space="preserve">1. "2017 жылға тегін медициналық көмектің кепілдік берілген көлемін көрсетуге арналған дәрілік заттар мен медициналық мақсаттағы бұйымдарды сатып алуға шекті бағаларды бекіту туралы" Қазақстан Республикасы Денсаулық сақтау және әлеуметтік даму министрінің 2016 жылғы 14 желтоқсандағы № 1064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14563 болып тіркелген, "Әділет" ақпараттық-құқықтық жүйесінде 2016 жылғы 29 желтоқсанда жарияланған)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бұйрықпен бекітілген 2017 жылға тегін медициналық көмектің кепілдік берілген көлемін көрсетуге арналған дәрілік заттар мен медициналық мақсаттағы бұйымдарды сатып алуға шекті </w:t>
      </w:r>
      <w:r>
        <w:rPr>
          <w:rFonts w:ascii="Times New Roman"/>
          <w:b w:val="false"/>
          <w:i w:val="false"/>
          <w:color w:val="000000"/>
          <w:sz w:val="28"/>
        </w:rPr>
        <w:t>бағалары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643, 644, 645, 646-реттік нөмірлер мынадай мазмұндағы жолдармен толықтырылсын: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8"/>
        <w:gridCol w:w="2755"/>
        <w:gridCol w:w="1280"/>
        <w:gridCol w:w="4622"/>
        <w:gridCol w:w="130"/>
        <w:gridCol w:w="2265"/>
      </w:tblGrid>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L01CA01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Винбластин</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ерітінді дайындауға арналған лиофилизат, 5мг</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құты</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832,33</w:t>
            </w: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L01CA02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Винкристин</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вена ішіне енгізуге арналған ерітінді 0,5мг/мл, 2мл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ампула</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770,34</w:t>
            </w: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B05D</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Глюкозасы бар физионил 40 </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глюкозасы бар перитонеальді диализге арналған ерітінді, 2,27% 2000 мл</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контейнер</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5750,00</w:t>
            </w: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B05D</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Глюкозасы бар физионил 40 </w:t>
            </w: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глюкозасы бар перитонеальді диализге арналған ерітінді 1,36% 2000 мл</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контейнер</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2. Қазақстан Республикасы Денсаулық сақтау министрлігінің Фармация комитеті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2) осы бұйрық мемлекеттік тіркелген күнінен бастап күнтізбелік он күн ішінде оның қазақ және орыс тілдеріндегі баспа және электрондық түрдегі көшірмесінің Қазақстан Республикасының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жіберілуін;</w:t>
      </w:r>
      <w:r>
        <w:br/>
      </w:r>
      <w:r>
        <w:rPr>
          <w:rFonts w:ascii="Times New Roman"/>
          <w:b w:val="false"/>
          <w:i w:val="false"/>
          <w:color w:val="000000"/>
          <w:sz w:val="28"/>
        </w:rPr>
        <w:t>
      </w:t>
      </w:r>
      <w:r>
        <w:rPr>
          <w:rFonts w:ascii="Times New Roman"/>
          <w:b w:val="false"/>
          <w:i w:val="false"/>
          <w:color w:val="000000"/>
          <w:sz w:val="28"/>
        </w:rPr>
        <w:t>3) осы бұйрықты Қазақстан Республикасы Денсаулық сақтау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қызметі департаментіне осы тармақтың 1), 2) және 3) тармақшаларында көзделген іс-шаралардың орындалуы жөніндегі туралы мәліметтердің ұсынылуын қамтамасыз етсін.</w:t>
      </w:r>
      <w:r>
        <w:br/>
      </w:r>
      <w:r>
        <w:rPr>
          <w:rFonts w:ascii="Times New Roman"/>
          <w:b w:val="false"/>
          <w:i w:val="false"/>
          <w:color w:val="000000"/>
          <w:sz w:val="28"/>
        </w:rPr>
        <w:t>
      </w:t>
      </w:r>
      <w:r>
        <w:rPr>
          <w:rFonts w:ascii="Times New Roman"/>
          <w:b w:val="false"/>
          <w:i w:val="false"/>
          <w:color w:val="000000"/>
          <w:sz w:val="28"/>
        </w:rPr>
        <w:t>3. Осы бұйрықтың орындалуын бақылау Қазақстан Республикасының Денсаулық сақтау вице-министрі А.В. Цойға жүктелсін.</w:t>
      </w:r>
      <w:r>
        <w:br/>
      </w:r>
      <w:r>
        <w:rPr>
          <w:rFonts w:ascii="Times New Roman"/>
          <w:b w:val="false"/>
          <w:i w:val="false"/>
          <w:color w:val="000000"/>
          <w:sz w:val="28"/>
        </w:rPr>
        <w:t>
      </w:t>
      </w:r>
      <w:r>
        <w:rPr>
          <w:rFonts w:ascii="Times New Roman"/>
          <w:b w:val="false"/>
          <w:i w:val="false"/>
          <w:color w:val="000000"/>
          <w:sz w:val="28"/>
        </w:rPr>
        <w:t>4. Осы бұйрық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