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e013" w14:textId="99be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 қызметінің негізгі бағыттары мен нәтижелерінің көрсеткіштері"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 мамырдағы № 118 бұйрығы. Қазақстан Республикасының Әділет министрлігінде 2017 жылғы 9 маусымда № 15211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 </w:t>
      </w:r>
      <w:r>
        <w:rPr>
          <w:rFonts w:ascii="Times New Roman"/>
          <w:b w:val="false"/>
          <w:i w:val="false"/>
          <w:color w:val="000000"/>
          <w:sz w:val="28"/>
        </w:rPr>
        <w:t>314)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архивтер қызметінің негізгі бағыттары мен нәтижелерінің көрсеткіштері" әкімшілік деректерді жинауға арналған нысаны бекітілсін. </w:t>
      </w:r>
    </w:p>
    <w:bookmarkEnd w:id="1"/>
    <w:bookmarkStart w:name="z3" w:id="2"/>
    <w:p>
      <w:pPr>
        <w:spacing w:after="0"/>
        <w:ind w:left="0"/>
        <w:jc w:val="both"/>
      </w:pPr>
      <w:r>
        <w:rPr>
          <w:rFonts w:ascii="Times New Roman"/>
          <w:b w:val="false"/>
          <w:i w:val="false"/>
          <w:color w:val="000000"/>
          <w:sz w:val="28"/>
        </w:rPr>
        <w:t>
      2. Мұрағат ісі және құжаттама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___________Н. Айдапкелов</w:t>
      </w:r>
    </w:p>
    <w:p>
      <w:pPr>
        <w:spacing w:after="0"/>
        <w:ind w:left="0"/>
        <w:jc w:val="both"/>
      </w:pPr>
      <w:r>
        <w:rPr>
          <w:rFonts w:ascii="Times New Roman"/>
          <w:b w:val="false"/>
          <w:i w:val="false"/>
          <w:color w:val="000000"/>
          <w:sz w:val="28"/>
        </w:rPr>
        <w:t>
      2017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2017 жылғы </w:t>
            </w:r>
            <w:r>
              <w:br/>
            </w:r>
            <w:r>
              <w:rPr>
                <w:rFonts w:ascii="Times New Roman"/>
                <w:b w:val="false"/>
                <w:i w:val="false"/>
                <w:color w:val="000000"/>
                <w:sz w:val="20"/>
              </w:rPr>
              <w:t>3 мамырдағы № 118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"Мемлекеттік архивтер қызметінің негізгі бағыттары мен нәтижелерінің көрсеткіштері" нысаны әкімшілік деректер жинауға арналған</w:t>
      </w:r>
    </w:p>
    <w:bookmarkEnd w:id="9"/>
    <w:p>
      <w:pPr>
        <w:spacing w:after="0"/>
        <w:ind w:left="0"/>
        <w:jc w:val="both"/>
      </w:pPr>
      <w:r>
        <w:rPr>
          <w:rFonts w:ascii="Times New Roman"/>
          <w:b w:val="false"/>
          <w:i w:val="false"/>
          <w:color w:val="ff0000"/>
          <w:sz w:val="28"/>
        </w:rPr>
        <w:t xml:space="preserve">
      Ескерту. Нысан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p>
      <w:pPr>
        <w:spacing w:after="0"/>
        <w:ind w:left="0"/>
        <w:jc w:val="both"/>
      </w:pPr>
      <w:r>
        <w:rPr>
          <w:rFonts w:ascii="Times New Roman"/>
          <w:b w:val="false"/>
          <w:i w:val="false"/>
          <w:color w:val="000000"/>
          <w:sz w:val="28"/>
        </w:rPr>
        <w:t>
      Әкімшілік деректер нысанының атауы: "Мемлекеттік архивтер қызметінің негізгі бағыттары мен нәтижелерінің көрсеткіштері".</w:t>
      </w:r>
    </w:p>
    <w:p>
      <w:pPr>
        <w:spacing w:after="0"/>
        <w:ind w:left="0"/>
        <w:jc w:val="both"/>
      </w:pPr>
      <w:r>
        <w:rPr>
          <w:rFonts w:ascii="Times New Roman"/>
          <w:b w:val="false"/>
          <w:i w:val="false"/>
          <w:color w:val="000000"/>
          <w:sz w:val="28"/>
        </w:rPr>
        <w:t>
      Әкімшілік деректер нысанының индексі: 1-ҚНБНК.</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20___ жылғы _ тоқсан/ 20___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архив ісін мемлекеттік басқаруды жүзеге асыратын облыстардың, республикалық маңызы бар қалалардың, астананың жергiлiктi атқарушы органдары.</w:t>
      </w:r>
    </w:p>
    <w:p>
      <w:pPr>
        <w:spacing w:after="0"/>
        <w:ind w:left="0"/>
        <w:jc w:val="both"/>
      </w:pPr>
      <w:r>
        <w:rPr>
          <w:rFonts w:ascii="Times New Roman"/>
          <w:b w:val="false"/>
          <w:i w:val="false"/>
          <w:color w:val="000000"/>
          <w:sz w:val="28"/>
        </w:rPr>
        <w:t>
      Ұсыну мерзімі :</w:t>
      </w:r>
    </w:p>
    <w:p>
      <w:pPr>
        <w:spacing w:after="0"/>
        <w:ind w:left="0"/>
        <w:jc w:val="both"/>
      </w:pPr>
      <w:r>
        <w:rPr>
          <w:rFonts w:ascii="Times New Roman"/>
          <w:b w:val="false"/>
          <w:i w:val="false"/>
          <w:color w:val="000000"/>
          <w:sz w:val="28"/>
        </w:rPr>
        <w:t>
      1) жоспарланатын жылдың алдындағы күнтізбелік жылының 5 желтоқсанына дейін – жоспарланған жылдық Қызметтің негізгі бағыттары мен нәтижелерінің көрсеткішін қағаз және құжат айналымының бірыңғай жүйесі (бұдан әрі – ЭҚАБЖ) немесе электрондық құжат айналымының жүйесі (бұдан әрі – ЭҚАЖ) арқылы электрондық жеткізгіште;</w:t>
      </w:r>
    </w:p>
    <w:p>
      <w:pPr>
        <w:spacing w:after="0"/>
        <w:ind w:left="0"/>
        <w:jc w:val="both"/>
      </w:pPr>
      <w:r>
        <w:rPr>
          <w:rFonts w:ascii="Times New Roman"/>
          <w:b w:val="false"/>
          <w:i w:val="false"/>
          <w:color w:val="000000"/>
          <w:sz w:val="28"/>
        </w:rPr>
        <w:t>
      2) есептіктен кейінгі күнтізбелік жылдың 5 қаңтарына дейін – Қызметтің негізгі бағыттары мен нәтижелерінің есептік жылдық көрсеткішін қағаз және ЭҚАБЖ немесе ЭҚАЖ арқылы электрондық жеткізгіште;</w:t>
      </w:r>
    </w:p>
    <w:p>
      <w:pPr>
        <w:spacing w:after="0"/>
        <w:ind w:left="0"/>
        <w:jc w:val="both"/>
      </w:pPr>
      <w:r>
        <w:rPr>
          <w:rFonts w:ascii="Times New Roman"/>
          <w:b w:val="false"/>
          <w:i w:val="false"/>
          <w:color w:val="000000"/>
          <w:sz w:val="28"/>
        </w:rPr>
        <w:t>
      3) тоқсандық есептіктен кейінгі айдың 5 күніне дейін - өсу деректерімен Қызметтің негізгі бағыттары мен нәтижелерінің есептік тоқсандық көрсеткішін ЭҚАБЖ немесе ЭҚАЖ арқылы.</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Қазақстан Республикасы Ұлттық архив қорының құжаттарын сақтауды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 және сірек кітаптар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Физико-химиялық және техникалық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Қазақстан Республикасы Ұлттық архив қорының қалыптасуы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архивтерінен сатып алынған құжаттар (көшірмелер)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Қазақстан Республикасының Ұлттық архив қорына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Деректер базасын және автоматтандырылған ғылыми-анықтамалық аппаратты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қорының құжаттарын автоматтандырылған мемлекеттік есеп жүйесіне енгізу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ғылыми-анықтамалық аппаратқа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Ақпараттық қызмет көрсету және құжаттарды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 орындау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залына бару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(веб)-сайттарды/парақтарды қарау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құжаттарды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құпиясыздандыру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Архивтің материалдық-техникалық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Үй-жайының аумағы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сөрелерінің ұзындығының артуы (қума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компьютерде жұмыс істейтін адам саны (1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бірлігіне негізгі қаражаттың қалдық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аумағы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үлгідегі өрт дабыл жүйесімен жабдықталған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автоматтандырылған өрт сөндіру жүйесімен жабдықталған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үлгідегі күзет дабылымен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(жаңа немесе қайта жаңартылған)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архивтер</w:t>
            </w:r>
            <w:r>
              <w:br/>
            </w:r>
            <w:r>
              <w:rPr>
                <w:rFonts w:ascii="Times New Roman"/>
                <w:b w:val="false"/>
                <w:i w:val="false"/>
                <w:color w:val="000000"/>
                <w:sz w:val="20"/>
              </w:rPr>
              <w:t xml:space="preserve">қызметінің негізгі бағыттары </w:t>
            </w:r>
            <w:r>
              <w:br/>
            </w:r>
            <w:r>
              <w:rPr>
                <w:rFonts w:ascii="Times New Roman"/>
                <w:b w:val="false"/>
                <w:i w:val="false"/>
                <w:color w:val="000000"/>
                <w:sz w:val="20"/>
              </w:rPr>
              <w:t>мен нәтижелерінің</w:t>
            </w:r>
            <w:r>
              <w:br/>
            </w:r>
            <w:r>
              <w:rPr>
                <w:rFonts w:ascii="Times New Roman"/>
                <w:b w:val="false"/>
                <w:i w:val="false"/>
                <w:color w:val="000000"/>
                <w:sz w:val="20"/>
              </w:rPr>
              <w:t>көрсеткіштері"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"Мемлекеттік архивтер қызметінің негізгі бағыттары мен нәтижелерінің көрсеткіштері"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1-кестеде "Қазақстан Республикасы Ұлттық архив қорының құжаттарын сақтауды қамтамасыз ету":</w:t>
      </w:r>
    </w:p>
    <w:p>
      <w:pPr>
        <w:spacing w:after="0"/>
        <w:ind w:left="0"/>
        <w:jc w:val="both"/>
      </w:pPr>
      <w:r>
        <w:rPr>
          <w:rFonts w:ascii="Times New Roman"/>
          <w:b w:val="false"/>
          <w:i w:val="false"/>
          <w:color w:val="000000"/>
          <w:sz w:val="28"/>
        </w:rPr>
        <w:t>
      жоспарлау кезінде 1.1., 1.1.1., 1.3., 1.3.1. жолдарының 3-8-бағандары толтырылады;</w:t>
      </w:r>
    </w:p>
    <w:p>
      <w:pPr>
        <w:spacing w:after="0"/>
        <w:ind w:left="0"/>
        <w:jc w:val="both"/>
      </w:pPr>
      <w:r>
        <w:rPr>
          <w:rFonts w:ascii="Times New Roman"/>
          <w:b w:val="false"/>
          <w:i w:val="false"/>
          <w:color w:val="000000"/>
          <w:sz w:val="28"/>
        </w:rPr>
        <w:t>
      1.1.-жолдың 3, 5-8-бағандарында реставрациялауға жатқызылған сақтау бірліктерінің (қағаз негіздегі құжаттар және дыбыстық-бейнеқұжаттар түрлері бойынша жеке-жеке) жоспарланған көлемі көрсетіледі;</w:t>
      </w:r>
    </w:p>
    <w:p>
      <w:pPr>
        <w:spacing w:after="0"/>
        <w:ind w:left="0"/>
        <w:jc w:val="both"/>
      </w:pPr>
      <w:r>
        <w:rPr>
          <w:rFonts w:ascii="Times New Roman"/>
          <w:b w:val="false"/>
          <w:i w:val="false"/>
          <w:color w:val="000000"/>
          <w:sz w:val="28"/>
        </w:rPr>
        <w:t>
      1.1.1.-жолдың 3, 5-8-бағандарында реставрацияланған сақтау бірліктерінің (қағаз негіздегі құжаттар және дыбыстық-бейнеқұжаттар түрлері бойынша жеке-жеке) саны көрсетіледі. Қағаз негіздегі құжаттарды реставрациялаудың есептік көрсеткіші жұмыстың міндетті түрде аяқталуы шартымен анықталады;</w:t>
      </w:r>
    </w:p>
    <w:p>
      <w:pPr>
        <w:spacing w:after="0"/>
        <w:ind w:left="0"/>
        <w:jc w:val="both"/>
      </w:pPr>
      <w:r>
        <w:rPr>
          <w:rFonts w:ascii="Times New Roman"/>
          <w:b w:val="false"/>
          <w:i w:val="false"/>
          <w:color w:val="000000"/>
          <w:sz w:val="28"/>
        </w:rPr>
        <w:t>
      1.2.-жолдың 3, 5-9-бағандарында қағаз негіздегі құжаттарды түптеу және тігу (реставрациялаудың нәтижесі есептелмейді), сонымен лабораториялармен қатар, тікелей Қазақстан Республикасының Ұлттық архивінде, орталық мемлекеттік архивтерде, облыстардың, республикалық маңызы бар қалалардың, астананың, қалалардың, аудандардың мемлекеттік архивтері (бұдан әрі – архив) орындалатын дезинфекциялау, дезинсекциялау, дыбыстық-бейнеқұжаттар мен сақтандыру көшірмелерін консервациялау-профилактикалық өңдеуден (түрлері бойынша жеке-жеке) өткен сақтау бірліктер санының жиынтық есептік мәліметі көрсетіледі. Олардың микрофотокөшірмелерін дайындау үшін сөгілген тігілген және түптелген істердің саны есептелмейді;</w:t>
      </w:r>
    </w:p>
    <w:p>
      <w:pPr>
        <w:spacing w:after="0"/>
        <w:ind w:left="0"/>
        <w:jc w:val="both"/>
      </w:pPr>
      <w:r>
        <w:rPr>
          <w:rFonts w:ascii="Times New Roman"/>
          <w:b w:val="false"/>
          <w:i w:val="false"/>
          <w:color w:val="000000"/>
          <w:sz w:val="28"/>
        </w:rPr>
        <w:t>
      1.3.-жолдың 3, 5-8-бағандарында микрофильмдеуге жатқызылған сақтау бірліктерінің (қағаз негіздегі құжаттар және дыбыстық-бейнеқұжаттар түрлері бойынша жеке-жеке) жоспарланған көлемі көрсетіледі;</w:t>
      </w:r>
    </w:p>
    <w:p>
      <w:pPr>
        <w:spacing w:after="0"/>
        <w:ind w:left="0"/>
        <w:jc w:val="both"/>
      </w:pPr>
      <w:r>
        <w:rPr>
          <w:rFonts w:ascii="Times New Roman"/>
          <w:b w:val="false"/>
          <w:i w:val="false"/>
          <w:color w:val="000000"/>
          <w:sz w:val="28"/>
        </w:rPr>
        <w:t>
      1.3.1.-жолдың 3, 5-8-бағандарында микрофильмденген сақтау бірліктерінің (қағаз негіздегі құжаттар және дыбыстық-бейнеқұжаттар түрлері бойынша жеке-жеке) саны көрсетіледі. Сақтандыру көшірмелері дайындалған сақтау бірліктерінің көлемі есептік көрсеткішке толық кешені (негатив және позитив) алынғаннан кейін енгізіледі;</w:t>
      </w:r>
    </w:p>
    <w:p>
      <w:pPr>
        <w:spacing w:after="0"/>
        <w:ind w:left="0"/>
        <w:jc w:val="both"/>
      </w:pPr>
      <w:r>
        <w:rPr>
          <w:rFonts w:ascii="Times New Roman"/>
          <w:b w:val="false"/>
          <w:i w:val="false"/>
          <w:color w:val="000000"/>
          <w:sz w:val="28"/>
        </w:rPr>
        <w:t>
      1.1.- жолдың 4-бағанында реставрациялауға жатқызылған құжаттардың, соның ішінде 1 шаршы метр 15 параққа тең есеппен сызбалар, карталар, жоспарлар және тағы сол сияқтылардың парақтарының жоспарланған саны көрсетіледі;</w:t>
      </w:r>
    </w:p>
    <w:p>
      <w:pPr>
        <w:spacing w:after="0"/>
        <w:ind w:left="0"/>
        <w:jc w:val="both"/>
      </w:pPr>
      <w:r>
        <w:rPr>
          <w:rFonts w:ascii="Times New Roman"/>
          <w:b w:val="false"/>
          <w:i w:val="false"/>
          <w:color w:val="000000"/>
          <w:sz w:val="28"/>
        </w:rPr>
        <w:t>
      1.1.1.-жолдың 4-бағанында реставрацияланған құжаттардың, соның ішінде 1 шаршы метр 15 параққа тең есеппен сызбалар, карталар, жоспарлар және тағы сол сияқтылардың парақтарының жоспарланған саны көрсетіледі;</w:t>
      </w:r>
    </w:p>
    <w:p>
      <w:pPr>
        <w:spacing w:after="0"/>
        <w:ind w:left="0"/>
        <w:jc w:val="both"/>
      </w:pPr>
      <w:r>
        <w:rPr>
          <w:rFonts w:ascii="Times New Roman"/>
          <w:b w:val="false"/>
          <w:i w:val="false"/>
          <w:color w:val="000000"/>
          <w:sz w:val="28"/>
        </w:rPr>
        <w:t>
      1.2.-жолдың 4-бағаны; 1.1., 1.1.1., 1.3., 1.3.1.-жолдарының 9-бағаны; 1.1.1., 1.2.- жолдарының 10-бағаны толтырылмайды;</w:t>
      </w:r>
    </w:p>
    <w:p>
      <w:pPr>
        <w:spacing w:after="0"/>
        <w:ind w:left="0"/>
        <w:jc w:val="both"/>
      </w:pPr>
      <w:r>
        <w:rPr>
          <w:rFonts w:ascii="Times New Roman"/>
          <w:b w:val="false"/>
          <w:i w:val="false"/>
          <w:color w:val="000000"/>
          <w:sz w:val="28"/>
        </w:rPr>
        <w:t>
      1.3.-жолдың 4-бағанында сақтандыру көшіруге жататын негатив кадрларының дайындауға жоспарланған саны көрсетіледі;</w:t>
      </w:r>
    </w:p>
    <w:p>
      <w:pPr>
        <w:spacing w:after="0"/>
        <w:ind w:left="0"/>
        <w:jc w:val="both"/>
      </w:pPr>
      <w:r>
        <w:rPr>
          <w:rFonts w:ascii="Times New Roman"/>
          <w:b w:val="false"/>
          <w:i w:val="false"/>
          <w:color w:val="000000"/>
          <w:sz w:val="28"/>
        </w:rPr>
        <w:t>
      1.3.1.-жолдың 4-бағанында микрофиш негативтерін қоса алғанда орам пленкада түсірілген кадрларының саны көрсетіледі;</w:t>
      </w:r>
    </w:p>
    <w:p>
      <w:pPr>
        <w:spacing w:after="0"/>
        <w:ind w:left="0"/>
        <w:jc w:val="both"/>
      </w:pPr>
      <w:r>
        <w:rPr>
          <w:rFonts w:ascii="Times New Roman"/>
          <w:b w:val="false"/>
          <w:i w:val="false"/>
          <w:color w:val="000000"/>
          <w:sz w:val="28"/>
        </w:rPr>
        <w:t>
      1.1.-жолдың 10-бағанында есептік жылдың 31 желтоқсанындағы істің физикалық жай-күйінің есепке алу деректеріне сәйкес реставрациялауды қажет ететін сақтау бірліктерінің жалпы көлемі көрсетіледі;</w:t>
      </w:r>
    </w:p>
    <w:p>
      <w:pPr>
        <w:spacing w:after="0"/>
        <w:ind w:left="0"/>
        <w:jc w:val="both"/>
      </w:pPr>
      <w:r>
        <w:rPr>
          <w:rFonts w:ascii="Times New Roman"/>
          <w:b w:val="false"/>
          <w:i w:val="false"/>
          <w:color w:val="000000"/>
          <w:sz w:val="28"/>
        </w:rPr>
        <w:t>
      1.3.-жолдың 10-бағанында есептік жылдың 31 желтоқсанындағы жағдай бойынша сақтандыру көшіруге жатқызылған сақтау бірлігінің көлемі көрсетіледі;</w:t>
      </w:r>
    </w:p>
    <w:p>
      <w:pPr>
        <w:spacing w:after="0"/>
        <w:ind w:left="0"/>
        <w:jc w:val="both"/>
      </w:pPr>
      <w:r>
        <w:rPr>
          <w:rFonts w:ascii="Times New Roman"/>
          <w:b w:val="false"/>
          <w:i w:val="false"/>
          <w:color w:val="000000"/>
          <w:sz w:val="28"/>
        </w:rPr>
        <w:t xml:space="preserve">
      1.3.1.-жолдың 10-бағанында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2018 жылғы 25 шілдедегі № 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17249 болып тіркелген) нысаны бойынша паспорт деректеріне (бұдан әрі – паспорт деректері) сәйкес есептік жылдың 31 желтоқсанындағы жағдай бойынша архивте жасалған сақтандыру қоры сақтау бірлігінің көлемі көрсетіледі;</w:t>
      </w:r>
    </w:p>
    <w:p>
      <w:pPr>
        <w:spacing w:after="0"/>
        <w:ind w:left="0"/>
        <w:jc w:val="both"/>
      </w:pPr>
      <w:r>
        <w:rPr>
          <w:rFonts w:ascii="Times New Roman"/>
          <w:b w:val="false"/>
          <w:i w:val="false"/>
          <w:color w:val="000000"/>
          <w:sz w:val="28"/>
        </w:rPr>
        <w:t>
      10-бағанында "Ескертпе" есеп беруді толтырған кезде ғана толтырылады.</w:t>
      </w:r>
    </w:p>
    <w:p>
      <w:pPr>
        <w:spacing w:after="0"/>
        <w:ind w:left="0"/>
        <w:jc w:val="both"/>
      </w:pPr>
      <w:r>
        <w:rPr>
          <w:rFonts w:ascii="Times New Roman"/>
          <w:b w:val="false"/>
          <w:i w:val="false"/>
          <w:color w:val="000000"/>
          <w:sz w:val="28"/>
        </w:rPr>
        <w:t>
      2-кестеде "Қазақстан Республикасы Ұлттық архив қорының қалыптасуы":</w:t>
      </w:r>
    </w:p>
    <w:p>
      <w:pPr>
        <w:spacing w:after="0"/>
        <w:ind w:left="0"/>
        <w:jc w:val="both"/>
      </w:pPr>
      <w:r>
        <w:rPr>
          <w:rFonts w:ascii="Times New Roman"/>
          <w:b w:val="false"/>
          <w:i w:val="false"/>
          <w:color w:val="000000"/>
          <w:sz w:val="28"/>
        </w:rPr>
        <w:t>
      жоспарлау кезінде 2.1., 2.1.1., жолдарының 3, 5-9-бағандары толтырылады;</w:t>
      </w:r>
    </w:p>
    <w:p>
      <w:pPr>
        <w:spacing w:after="0"/>
        <w:ind w:left="0"/>
        <w:jc w:val="both"/>
      </w:pPr>
      <w:r>
        <w:rPr>
          <w:rFonts w:ascii="Times New Roman"/>
          <w:b w:val="false"/>
          <w:i w:val="false"/>
          <w:color w:val="000000"/>
          <w:sz w:val="28"/>
        </w:rPr>
        <w:t>
      2.1.-жолдың 3, 5-10-бағандарында заңды тұлғалардан қабылдауға жоспарланған сақтау бірліктерінің саны көрсетіледі;</w:t>
      </w:r>
    </w:p>
    <w:p>
      <w:pPr>
        <w:spacing w:after="0"/>
        <w:ind w:left="0"/>
        <w:jc w:val="both"/>
      </w:pPr>
      <w:r>
        <w:rPr>
          <w:rFonts w:ascii="Times New Roman"/>
          <w:b w:val="false"/>
          <w:i w:val="false"/>
          <w:color w:val="000000"/>
          <w:sz w:val="28"/>
        </w:rPr>
        <w:t>
      2.1.1.-жолдың 3, 5-10-бағандарында заңды тұлғалардан тұрақты сақтауға қабылданған сақтау бірліктерінің саны көрсетіледі;</w:t>
      </w:r>
    </w:p>
    <w:p>
      <w:pPr>
        <w:spacing w:after="0"/>
        <w:ind w:left="0"/>
        <w:jc w:val="both"/>
      </w:pPr>
      <w:r>
        <w:rPr>
          <w:rFonts w:ascii="Times New Roman"/>
          <w:b w:val="false"/>
          <w:i w:val="false"/>
          <w:color w:val="000000"/>
          <w:sz w:val="28"/>
        </w:rPr>
        <w:t>
      2.1., 2.1.1.-жолдарының 4-бағаны; 2.1.-жолдың 11-бағаны; 2.2., 2.2.1.-жолдарының 3, 5, 10-бағандары; 2.1., 2.2.-жолдарының 11-бағаны; 2.3.-жолдың 10-бағаны толтырылмайды;</w:t>
      </w:r>
    </w:p>
    <w:p>
      <w:pPr>
        <w:spacing w:after="0"/>
        <w:ind w:left="0"/>
        <w:jc w:val="both"/>
      </w:pPr>
      <w:r>
        <w:rPr>
          <w:rFonts w:ascii="Times New Roman"/>
          <w:b w:val="false"/>
          <w:i w:val="false"/>
          <w:color w:val="000000"/>
          <w:sz w:val="28"/>
        </w:rPr>
        <w:t>
      2.2.-жолдың 4, 6-9-бағандарында жеке тұлғалардан қабылдауға жоспарланған сақтау бірліктерінің саны көрсетіледі;</w:t>
      </w:r>
    </w:p>
    <w:p>
      <w:pPr>
        <w:spacing w:after="0"/>
        <w:ind w:left="0"/>
        <w:jc w:val="both"/>
      </w:pPr>
      <w:r>
        <w:rPr>
          <w:rFonts w:ascii="Times New Roman"/>
          <w:b w:val="false"/>
          <w:i w:val="false"/>
          <w:color w:val="000000"/>
          <w:sz w:val="28"/>
        </w:rPr>
        <w:t>
      2.2.1.-жолдың 4, 6-9-бағандарында жеке тұлғалардан тұрақты сақтауға қабылданған сақтау бірліктерінің саны көрсетіледі;</w:t>
      </w:r>
    </w:p>
    <w:p>
      <w:pPr>
        <w:spacing w:after="0"/>
        <w:ind w:left="0"/>
        <w:jc w:val="both"/>
      </w:pPr>
      <w:r>
        <w:rPr>
          <w:rFonts w:ascii="Times New Roman"/>
          <w:b w:val="false"/>
          <w:i w:val="false"/>
          <w:color w:val="000000"/>
          <w:sz w:val="28"/>
        </w:rPr>
        <w:t>
      2.1.1. және 2.1.2.-жолдарының 11-бағанында шетел архивтік мекемелерінен архивтермен сатып алынған құжаттардың (көшірмелер) сақтау бірлігінің саны көрсетіледі;</w:t>
      </w:r>
    </w:p>
    <w:p>
      <w:pPr>
        <w:spacing w:after="0"/>
        <w:ind w:left="0"/>
        <w:jc w:val="both"/>
      </w:pPr>
      <w:r>
        <w:rPr>
          <w:rFonts w:ascii="Times New Roman"/>
          <w:b w:val="false"/>
          <w:i w:val="false"/>
          <w:color w:val="000000"/>
          <w:sz w:val="28"/>
        </w:rPr>
        <w:t>
      2.3.-жолда сараптау-тексеру комиссиясымен бекітілген тұрақты сақталатын істердің тізімдемелеріне сәйкес түрлері бойынша саралап жіктелген құжаттардың сақтау бірлігінің саны көрсетіледі.</w:t>
      </w:r>
    </w:p>
    <w:p>
      <w:pPr>
        <w:spacing w:after="0"/>
        <w:ind w:left="0"/>
        <w:jc w:val="both"/>
      </w:pPr>
      <w:r>
        <w:rPr>
          <w:rFonts w:ascii="Times New Roman"/>
          <w:b w:val="false"/>
          <w:i w:val="false"/>
          <w:color w:val="000000"/>
          <w:sz w:val="28"/>
        </w:rPr>
        <w:t>
      3-кестеде "Деректер базасын және автоматтандырылған ғылыми-анықтамалық аппаратты құру":</w:t>
      </w:r>
    </w:p>
    <w:p>
      <w:pPr>
        <w:spacing w:after="0"/>
        <w:ind w:left="0"/>
        <w:jc w:val="both"/>
      </w:pPr>
      <w:r>
        <w:rPr>
          <w:rFonts w:ascii="Times New Roman"/>
          <w:b w:val="false"/>
          <w:i w:val="false"/>
          <w:color w:val="000000"/>
          <w:sz w:val="28"/>
        </w:rPr>
        <w:t>
      жоспарлау кезінде 3.1., 3.1.1.-жолдарының 4-бағаны толтырылады;</w:t>
      </w:r>
    </w:p>
    <w:p>
      <w:pPr>
        <w:spacing w:after="0"/>
        <w:ind w:left="0"/>
        <w:jc w:val="both"/>
      </w:pPr>
      <w:r>
        <w:rPr>
          <w:rFonts w:ascii="Times New Roman"/>
          <w:b w:val="false"/>
          <w:i w:val="false"/>
          <w:color w:val="000000"/>
          <w:sz w:val="28"/>
        </w:rPr>
        <w:t>
      3.1.-жолдың 4-бағанында Қазақстан Республикасы Ұлттық архив қоры құжаттарының автоматтандырылған мемлекеттік есеп жүйесіне енгізуге жоспарланған қорлардың саны көрсетіледі;</w:t>
      </w:r>
    </w:p>
    <w:p>
      <w:pPr>
        <w:spacing w:after="0"/>
        <w:ind w:left="0"/>
        <w:jc w:val="both"/>
      </w:pPr>
      <w:r>
        <w:rPr>
          <w:rFonts w:ascii="Times New Roman"/>
          <w:b w:val="false"/>
          <w:i w:val="false"/>
          <w:color w:val="000000"/>
          <w:sz w:val="28"/>
        </w:rPr>
        <w:t>
      3.1.1.-жолдың 4-бағанында Қазақстан Республикасы Ұлттық архив қоры құжаттарының автоматтандырылған мемлекеттік есеп жүйесіне енгізілген қорлардың саны көрсетіледі;</w:t>
      </w:r>
    </w:p>
    <w:p>
      <w:pPr>
        <w:spacing w:after="0"/>
        <w:ind w:left="0"/>
        <w:jc w:val="both"/>
      </w:pPr>
      <w:r>
        <w:rPr>
          <w:rFonts w:ascii="Times New Roman"/>
          <w:b w:val="false"/>
          <w:i w:val="false"/>
          <w:color w:val="000000"/>
          <w:sz w:val="28"/>
        </w:rPr>
        <w:t>
      3.2.-жолдың 4-бағанында жыл бойы деректер базасына тақырыптары тиісті архивтік шифрлармен енгізілген сақтау бірліктерінің саны көрсетіледі. Тақырыбы бірнеше деректер базасына енгізілген іс бір рет ғана есепке алынады;</w:t>
      </w:r>
    </w:p>
    <w:p>
      <w:pPr>
        <w:spacing w:after="0"/>
        <w:ind w:left="0"/>
        <w:jc w:val="both"/>
      </w:pPr>
      <w:r>
        <w:rPr>
          <w:rFonts w:ascii="Times New Roman"/>
          <w:b w:val="false"/>
          <w:i w:val="false"/>
          <w:color w:val="000000"/>
          <w:sz w:val="28"/>
        </w:rPr>
        <w:t>
      3.1.-жолдың 5-бағанында паспорт деректері бойынша архивте есепте тұрған қорлардың саны көрсетіледі;</w:t>
      </w:r>
    </w:p>
    <w:p>
      <w:pPr>
        <w:spacing w:after="0"/>
        <w:ind w:left="0"/>
        <w:jc w:val="both"/>
      </w:pPr>
      <w:r>
        <w:rPr>
          <w:rFonts w:ascii="Times New Roman"/>
          <w:b w:val="false"/>
          <w:i w:val="false"/>
          <w:color w:val="000000"/>
          <w:sz w:val="28"/>
        </w:rPr>
        <w:t>
      3.1.1.-жолдың 5-бағанында есептік жылдың 31 желтоқсанындағы жағдай бойынша Қазақстан Республикасы Ұлттық архив қоры құжаттарының автоматтандырылған мемлекеттік есеп жүйесіне енгізілген қорлардың саны көрсетіледі;</w:t>
      </w:r>
    </w:p>
    <w:p>
      <w:pPr>
        <w:spacing w:after="0"/>
        <w:ind w:left="0"/>
        <w:jc w:val="both"/>
      </w:pPr>
      <w:r>
        <w:rPr>
          <w:rFonts w:ascii="Times New Roman"/>
          <w:b w:val="false"/>
          <w:i w:val="false"/>
          <w:color w:val="000000"/>
          <w:sz w:val="28"/>
        </w:rPr>
        <w:t>
      3.2.-жолдың 5-бағанында есептік жылдың 31 желтоқсанындағы жағдай бойынша тақырыптары тиісті архивтік шифрмен тақырыптық деректер базасына енгізілген сақтау бірліктерінің жалпы саны көрсетіледі;</w:t>
      </w:r>
    </w:p>
    <w:p>
      <w:pPr>
        <w:spacing w:after="0"/>
        <w:ind w:left="0"/>
        <w:jc w:val="both"/>
      </w:pPr>
      <w:r>
        <w:rPr>
          <w:rFonts w:ascii="Times New Roman"/>
          <w:b w:val="false"/>
          <w:i w:val="false"/>
          <w:color w:val="000000"/>
          <w:sz w:val="28"/>
        </w:rPr>
        <w:t>
      5-бағанында "Ескертпе" есеп беруді толтырған кезде ғана толтырылады.</w:t>
      </w:r>
    </w:p>
    <w:p>
      <w:pPr>
        <w:spacing w:after="0"/>
        <w:ind w:left="0"/>
        <w:jc w:val="both"/>
      </w:pPr>
      <w:r>
        <w:rPr>
          <w:rFonts w:ascii="Times New Roman"/>
          <w:b w:val="false"/>
          <w:i w:val="false"/>
          <w:color w:val="000000"/>
          <w:sz w:val="28"/>
        </w:rPr>
        <w:t>
      4-кестеде "Ақпараттық қызмет көрсету және құжаттарды пайдалану":</w:t>
      </w:r>
    </w:p>
    <w:p>
      <w:pPr>
        <w:spacing w:after="0"/>
        <w:ind w:left="0"/>
        <w:jc w:val="both"/>
      </w:pPr>
      <w:r>
        <w:rPr>
          <w:rFonts w:ascii="Times New Roman"/>
          <w:b w:val="false"/>
          <w:i w:val="false"/>
          <w:color w:val="000000"/>
          <w:sz w:val="28"/>
        </w:rPr>
        <w:t>
      жоспарлау кезінде 4.2.-жолдың 5, 7-бағандары; 4.3.-жолдың 2, 4-7-бағандары толтырылмайды;</w:t>
      </w:r>
    </w:p>
    <w:p>
      <w:pPr>
        <w:spacing w:after="0"/>
        <w:ind w:left="0"/>
        <w:jc w:val="both"/>
      </w:pPr>
      <w:r>
        <w:rPr>
          <w:rFonts w:ascii="Times New Roman"/>
          <w:b w:val="false"/>
          <w:i w:val="false"/>
          <w:color w:val="000000"/>
          <w:sz w:val="28"/>
        </w:rPr>
        <w:t>
      4.1.-жолдың:</w:t>
      </w:r>
    </w:p>
    <w:p>
      <w:pPr>
        <w:spacing w:after="0"/>
        <w:ind w:left="0"/>
        <w:jc w:val="both"/>
      </w:pPr>
      <w:r>
        <w:rPr>
          <w:rFonts w:ascii="Times New Roman"/>
          <w:b w:val="false"/>
          <w:i w:val="false"/>
          <w:color w:val="000000"/>
          <w:sz w:val="28"/>
        </w:rPr>
        <w:t>
      2-бағанында жыл бойы өткізілген барлық ақпараттық іс-шаралардың (көрмелер, құжаттар жинағы, құрылған сайттар, сайттардың бөлімдері, конференциялар, бұқаралық ақпарат құралдарындағы жарияланымдар мен мақалалар, архив бойынша экскурсиялар және басқалардың) жиынтық саны көрсетіледі;</w:t>
      </w:r>
    </w:p>
    <w:p>
      <w:pPr>
        <w:spacing w:after="0"/>
        <w:ind w:left="0"/>
        <w:jc w:val="both"/>
      </w:pPr>
      <w:r>
        <w:rPr>
          <w:rFonts w:ascii="Times New Roman"/>
          <w:b w:val="false"/>
          <w:i w:val="false"/>
          <w:color w:val="000000"/>
          <w:sz w:val="28"/>
        </w:rPr>
        <w:t>
      3-бағанында азаматтарды әлеуметтік қорғаумен байланысты, олардың зейнеткерлік қамтамасыз етілуін, сондай-ақ Қазақстан Республикасының заңнамасына сәйкес жеңілдіктер мен өтемақы алуын қарастыратын жеке және заңды тұлғалардың, соның ішінде шетелден келіп түскен сұрау салулардың орындалғанның саны көрсетіледі;</w:t>
      </w:r>
    </w:p>
    <w:p>
      <w:pPr>
        <w:spacing w:after="0"/>
        <w:ind w:left="0"/>
        <w:jc w:val="both"/>
      </w:pPr>
      <w:r>
        <w:rPr>
          <w:rFonts w:ascii="Times New Roman"/>
          <w:b w:val="false"/>
          <w:i w:val="false"/>
          <w:color w:val="000000"/>
          <w:sz w:val="28"/>
        </w:rPr>
        <w:t>
      4-бағанында пайдаланушылардың жыл бойы оқу залдарына (жалпы және құпия құжаттармен жұмыс жасау үшін) келушілердің нақты саны көрсетіледі;</w:t>
      </w:r>
    </w:p>
    <w:p>
      <w:pPr>
        <w:spacing w:after="0"/>
        <w:ind w:left="0"/>
        <w:jc w:val="both"/>
      </w:pPr>
      <w:r>
        <w:rPr>
          <w:rFonts w:ascii="Times New Roman"/>
          <w:b w:val="false"/>
          <w:i w:val="false"/>
          <w:color w:val="000000"/>
          <w:sz w:val="28"/>
        </w:rPr>
        <w:t>
      5-бағанында архив сайтының бас парағында немесе басқа сайттағы архив парақшасында орналасқан кірушілер көрсеткішінің негізінде кірушілердің жылдық саны көрсетіледі;</w:t>
      </w:r>
    </w:p>
    <w:p>
      <w:pPr>
        <w:spacing w:after="0"/>
        <w:ind w:left="0"/>
        <w:jc w:val="both"/>
      </w:pPr>
      <w:r>
        <w:rPr>
          <w:rFonts w:ascii="Times New Roman"/>
          <w:b w:val="false"/>
          <w:i w:val="false"/>
          <w:color w:val="000000"/>
          <w:sz w:val="28"/>
        </w:rPr>
        <w:t>
      6-бағанында:</w:t>
      </w:r>
    </w:p>
    <w:p>
      <w:pPr>
        <w:spacing w:after="0"/>
        <w:ind w:left="0"/>
        <w:jc w:val="both"/>
      </w:pPr>
      <w:r>
        <w:rPr>
          <w:rFonts w:ascii="Times New Roman"/>
          <w:b w:val="false"/>
          <w:i w:val="false"/>
          <w:color w:val="000000"/>
          <w:sz w:val="28"/>
        </w:rPr>
        <w:t>
      1) архивтің оқу залына пайдаланушыларға (жалпы және құпия құжаттармен жұмыс жасау үшін);</w:t>
      </w:r>
    </w:p>
    <w:p>
      <w:pPr>
        <w:spacing w:after="0"/>
        <w:ind w:left="0"/>
        <w:jc w:val="both"/>
      </w:pPr>
      <w:r>
        <w:rPr>
          <w:rFonts w:ascii="Times New Roman"/>
          <w:b w:val="false"/>
          <w:i w:val="false"/>
          <w:color w:val="000000"/>
          <w:sz w:val="28"/>
        </w:rPr>
        <w:t>
      2) сырт ұйымдардың сұрау салулары бойынша уақытша пайдалануға;</w:t>
      </w:r>
    </w:p>
    <w:p>
      <w:pPr>
        <w:spacing w:after="0"/>
        <w:ind w:left="0"/>
        <w:jc w:val="both"/>
      </w:pPr>
      <w:r>
        <w:rPr>
          <w:rFonts w:ascii="Times New Roman"/>
          <w:b w:val="false"/>
          <w:i w:val="false"/>
          <w:color w:val="000000"/>
          <w:sz w:val="28"/>
        </w:rPr>
        <w:t>
      3) архив жұмыскерлеріне жоспарлы және жоспардан тыс жұмыстарды орындауға (құжаттардың сақталуын қамтамасыз ету және оларды есепке алу жұмыстарынан басқа) берілген пайдалану қорымен қатар, сақтау бірліктерінің жиынтық саны көрсетіледі;</w:t>
      </w:r>
    </w:p>
    <w:p>
      <w:pPr>
        <w:spacing w:after="0"/>
        <w:ind w:left="0"/>
        <w:jc w:val="both"/>
      </w:pPr>
      <w:r>
        <w:rPr>
          <w:rFonts w:ascii="Times New Roman"/>
          <w:b w:val="false"/>
          <w:i w:val="false"/>
          <w:color w:val="000000"/>
          <w:sz w:val="28"/>
        </w:rPr>
        <w:t>
      7-бағанында құпиясыздандырылған архивтік істердің саны көрсетіледі. Бөлшектеніп құпиясыздандырылған істер есептелінбейді.</w:t>
      </w:r>
    </w:p>
    <w:p>
      <w:pPr>
        <w:spacing w:after="0"/>
        <w:ind w:left="0"/>
        <w:jc w:val="both"/>
      </w:pPr>
      <w:r>
        <w:rPr>
          <w:rFonts w:ascii="Times New Roman"/>
          <w:b w:val="false"/>
          <w:i w:val="false"/>
          <w:color w:val="000000"/>
          <w:sz w:val="28"/>
        </w:rPr>
        <w:t>
      4.2.-жолдың:</w:t>
      </w:r>
    </w:p>
    <w:p>
      <w:pPr>
        <w:spacing w:after="0"/>
        <w:ind w:left="0"/>
        <w:jc w:val="both"/>
      </w:pPr>
      <w:r>
        <w:rPr>
          <w:rFonts w:ascii="Times New Roman"/>
          <w:b w:val="false"/>
          <w:i w:val="false"/>
          <w:color w:val="000000"/>
          <w:sz w:val="28"/>
        </w:rPr>
        <w:t>
      2-бағанында архивтермен бекітілген іс-шаралар жоспарлары мен тізбелеріне сәйкес, сондай-ақ мемлекеттік органдар мен жергілікті атқарушы органдар сұранымымен байланысты архивпен өткізілген ақпараттық іс-шаралар саны көрсетіледі;</w:t>
      </w:r>
    </w:p>
    <w:p>
      <w:pPr>
        <w:spacing w:after="0"/>
        <w:ind w:left="0"/>
        <w:jc w:val="both"/>
      </w:pPr>
      <w:r>
        <w:rPr>
          <w:rFonts w:ascii="Times New Roman"/>
          <w:b w:val="false"/>
          <w:i w:val="false"/>
          <w:color w:val="000000"/>
          <w:sz w:val="28"/>
        </w:rPr>
        <w:t>
      3-бағанында Қазақстан Республикасының қолданыстағы заңнамасында белгіленген мерзімде орындалған сұрау салулардың саны көрсетіледі.</w:t>
      </w:r>
    </w:p>
    <w:p>
      <w:pPr>
        <w:spacing w:after="0"/>
        <w:ind w:left="0"/>
        <w:jc w:val="both"/>
      </w:pPr>
      <w:r>
        <w:rPr>
          <w:rFonts w:ascii="Times New Roman"/>
          <w:b w:val="false"/>
          <w:i w:val="false"/>
          <w:color w:val="000000"/>
          <w:sz w:val="28"/>
        </w:rPr>
        <w:t>
      Бірнеше тұлғаға жасалған сұрау салу кезінде әрбір тұлғаға сұрау салу болып есептеледі. Егерде архив өтініш иесінен қосымша мәлімет сұратқан жағдайда, ол алынғаннан кейін сұрау салу қайталанған болып есептеледі;</w:t>
      </w:r>
    </w:p>
    <w:p>
      <w:pPr>
        <w:spacing w:after="0"/>
        <w:ind w:left="0"/>
        <w:jc w:val="both"/>
      </w:pPr>
      <w:r>
        <w:rPr>
          <w:rFonts w:ascii="Times New Roman"/>
          <w:b w:val="false"/>
          <w:i w:val="false"/>
          <w:color w:val="000000"/>
          <w:sz w:val="28"/>
        </w:rPr>
        <w:t>
      4-бағанында оқу залында жұмыс жасаған пайдаланушылардың жалпы саны көрсетіледі;</w:t>
      </w:r>
    </w:p>
    <w:p>
      <w:pPr>
        <w:spacing w:after="0"/>
        <w:ind w:left="0"/>
        <w:jc w:val="both"/>
      </w:pPr>
      <w:r>
        <w:rPr>
          <w:rFonts w:ascii="Times New Roman"/>
          <w:b w:val="false"/>
          <w:i w:val="false"/>
          <w:color w:val="000000"/>
          <w:sz w:val="28"/>
        </w:rPr>
        <w:t>
      6-бағанында пайдалану қорынан берілген сақтау бірлігінің саны көрсетіледі.</w:t>
      </w:r>
    </w:p>
    <w:p>
      <w:pPr>
        <w:spacing w:after="0"/>
        <w:ind w:left="0"/>
        <w:jc w:val="both"/>
      </w:pPr>
      <w:r>
        <w:rPr>
          <w:rFonts w:ascii="Times New Roman"/>
          <w:b w:val="false"/>
          <w:i w:val="false"/>
          <w:color w:val="000000"/>
          <w:sz w:val="28"/>
        </w:rPr>
        <w:t>
      4.3.-жолдың 3-бағанында оң нәтижемен орындалған сұрау салулардың саны көрсетілдеі.</w:t>
      </w:r>
    </w:p>
    <w:p>
      <w:pPr>
        <w:spacing w:after="0"/>
        <w:ind w:left="0"/>
        <w:jc w:val="both"/>
      </w:pPr>
      <w:r>
        <w:rPr>
          <w:rFonts w:ascii="Times New Roman"/>
          <w:b w:val="false"/>
          <w:i w:val="false"/>
          <w:color w:val="000000"/>
          <w:sz w:val="28"/>
        </w:rPr>
        <w:t>
      5-кестеде "Архивтің материалдық-техникалық базасы":</w:t>
      </w:r>
    </w:p>
    <w:p>
      <w:pPr>
        <w:spacing w:after="0"/>
        <w:ind w:left="0"/>
        <w:jc w:val="both"/>
      </w:pPr>
      <w:r>
        <w:rPr>
          <w:rFonts w:ascii="Times New Roman"/>
          <w:b w:val="false"/>
          <w:i w:val="false"/>
          <w:color w:val="000000"/>
          <w:sz w:val="28"/>
        </w:rPr>
        <w:t>
      жоспарлау кезінде 5.2-жолдың 2, 3, 7, 10-бағандары толтырылмайды;</w:t>
      </w:r>
    </w:p>
    <w:p>
      <w:pPr>
        <w:spacing w:after="0"/>
        <w:ind w:left="0"/>
        <w:jc w:val="both"/>
      </w:pPr>
      <w:r>
        <w:rPr>
          <w:rFonts w:ascii="Times New Roman"/>
          <w:b w:val="false"/>
          <w:i w:val="false"/>
          <w:color w:val="000000"/>
          <w:sz w:val="28"/>
        </w:rPr>
        <w:t>
      5.1.-жолдың:</w:t>
      </w:r>
    </w:p>
    <w:p>
      <w:pPr>
        <w:spacing w:after="0"/>
        <w:ind w:left="0"/>
        <w:jc w:val="both"/>
      </w:pPr>
      <w:r>
        <w:rPr>
          <w:rFonts w:ascii="Times New Roman"/>
          <w:b w:val="false"/>
          <w:i w:val="false"/>
          <w:color w:val="000000"/>
          <w:sz w:val="28"/>
        </w:rPr>
        <w:t>
      2-бағанында есептіктен кейінгі күнтізбелік жылдың 1 қаңтары жағдайы бойынша архив үй-жайының жалпы аумағы көрсетіледі;</w:t>
      </w:r>
    </w:p>
    <w:p>
      <w:pPr>
        <w:spacing w:after="0"/>
        <w:ind w:left="0"/>
        <w:jc w:val="both"/>
      </w:pPr>
      <w:r>
        <w:rPr>
          <w:rFonts w:ascii="Times New Roman"/>
          <w:b w:val="false"/>
          <w:i w:val="false"/>
          <w:color w:val="000000"/>
          <w:sz w:val="28"/>
        </w:rPr>
        <w:t>
      3-бағанында есептіктен кейінгі күнтізбелік жылдың 1 қаңтары жағдайы бойынша архив қоймаларының жалпы аумағы көрсетіледі;</w:t>
      </w:r>
    </w:p>
    <w:p>
      <w:pPr>
        <w:spacing w:after="0"/>
        <w:ind w:left="0"/>
        <w:jc w:val="both"/>
      </w:pPr>
      <w:r>
        <w:rPr>
          <w:rFonts w:ascii="Times New Roman"/>
          <w:b w:val="false"/>
          <w:i w:val="false"/>
          <w:color w:val="000000"/>
          <w:sz w:val="28"/>
        </w:rPr>
        <w:t>
      4-бағанында жыл ішінде өрт дабылының заманауи жүйелерімен жабдықталған архив үй-жайларының көлемі көрсетіледі. Өрт дабылының "заманауи жүйелері" ұғымына пайдаланылуы 10 жылдан аспаған жүйелер жатқызылады. Егер бір ғимаратта екі немесе одан да көп архивтің үй-жайы орналасқан жағдайда, олардың әрқайсысы көрсеткішке өздерінің алып жатқан аумағын кіргізеді;</w:t>
      </w:r>
    </w:p>
    <w:p>
      <w:pPr>
        <w:spacing w:after="0"/>
        <w:ind w:left="0"/>
        <w:jc w:val="both"/>
      </w:pPr>
      <w:r>
        <w:rPr>
          <w:rFonts w:ascii="Times New Roman"/>
          <w:b w:val="false"/>
          <w:i w:val="false"/>
          <w:color w:val="000000"/>
          <w:sz w:val="28"/>
        </w:rPr>
        <w:t>
      5-бағанында жыл ішінде қолданыстағы автоматтандырылған өрт сөндіру жүйесімен жабдықталған архив үй-жайларының көлемі көрсетіледі. Егер бір ғимаратта екі немесе одан да көп архивтің үй-жайы орналасқан жағдайда, олардың әрқайсысы көрсеткішке өздерінің алып жатқан аумағын кіргізеді;</w:t>
      </w:r>
    </w:p>
    <w:p>
      <w:pPr>
        <w:spacing w:after="0"/>
        <w:ind w:left="0"/>
        <w:jc w:val="both"/>
      </w:pPr>
      <w:r>
        <w:rPr>
          <w:rFonts w:ascii="Times New Roman"/>
          <w:b w:val="false"/>
          <w:i w:val="false"/>
          <w:color w:val="000000"/>
          <w:sz w:val="28"/>
        </w:rPr>
        <w:t>
      6-бағанында жыл ішінде күзет дабылының заманауи жүйелерімен жабдықталған архив үй-жайларының көлемі көрсетіледі. Күзет дабылының "заманауи жүйелері" ұғымына пайдалануы 10 жылдан аспаған жүйелер жатқызылады. Егер бір ғимаратта екі немесе одан да көп архивтің үй-жайы орналасқан жағдайда, олардың әрқайсысы көрсеткішке өздерінің алып жатқан аумағын кіргізеді;</w:t>
      </w:r>
    </w:p>
    <w:p>
      <w:pPr>
        <w:spacing w:after="0"/>
        <w:ind w:left="0"/>
        <w:jc w:val="both"/>
      </w:pPr>
      <w:r>
        <w:rPr>
          <w:rFonts w:ascii="Times New Roman"/>
          <w:b w:val="false"/>
          <w:i w:val="false"/>
          <w:color w:val="000000"/>
          <w:sz w:val="28"/>
        </w:rPr>
        <w:t>
      7-бағанында жыл бойы пайдалануға берілген әртүрлі өндірістік қажеттілікке бейімделген, сонымен қатар архив қоймалары, жұмыс бөлмелері, зертханалық орындар және сол сияқты және қайта құрастырылған (қайта жабдықталған, бейімделген) архив қоймаларының жиынтық аумағы көрсетіледі;</w:t>
      </w:r>
    </w:p>
    <w:p>
      <w:pPr>
        <w:spacing w:after="0"/>
        <w:ind w:left="0"/>
        <w:jc w:val="both"/>
      </w:pPr>
      <w:r>
        <w:rPr>
          <w:rFonts w:ascii="Times New Roman"/>
          <w:b w:val="false"/>
          <w:i w:val="false"/>
          <w:color w:val="000000"/>
          <w:sz w:val="28"/>
        </w:rPr>
        <w:t>
      8-бағанында жаңа және қайта құрастырылған архив қоймаларының стеллаждық құрылғылармен жабдықталуы, қолданыстағы архив қоймаларындағы стеллаждық құрылғыларды модернизациялауы есебінен жыл бойғы архивтік сөрелердің ұзындығының жиынтық ұлғаюы көрсетіледі. Сақтау үшін "Шырша" түріндегі стеллаждарды пайдаланатын арнайы архивтерде стеллаждық сөрелердің биіктігі 70 киноқұжаттар сақтау бірлігі орналаса алатын ұяшықтар мөлшері 1 шаршы метр болып есептелетін шартты шаршы метрмен есептеледі;</w:t>
      </w:r>
    </w:p>
    <w:p>
      <w:pPr>
        <w:spacing w:after="0"/>
        <w:ind w:left="0"/>
        <w:jc w:val="both"/>
      </w:pPr>
      <w:r>
        <w:rPr>
          <w:rFonts w:ascii="Times New Roman"/>
          <w:b w:val="false"/>
          <w:i w:val="false"/>
          <w:color w:val="000000"/>
          <w:sz w:val="28"/>
        </w:rPr>
        <w:t>
      9-бағанында бір компьютерде жұмыс істейтін жұмыскерлердің саны көрсетіледі. Көрсеткіш қолданыстаға заманауи компьютерлердің санына жұмыскерлердің (тек қана басшылар мен штаттық кесте бойынша мамандар) санын бөлумен есептеледі. Нәтиже оңдық бірлікке дейінгі нақтылықпен көрсетіледі;</w:t>
      </w:r>
    </w:p>
    <w:p>
      <w:pPr>
        <w:spacing w:after="0"/>
        <w:ind w:left="0"/>
        <w:jc w:val="both"/>
      </w:pPr>
      <w:r>
        <w:rPr>
          <w:rFonts w:ascii="Times New Roman"/>
          <w:b w:val="false"/>
          <w:i w:val="false"/>
          <w:color w:val="000000"/>
          <w:sz w:val="28"/>
        </w:rPr>
        <w:t>
      10-бағанында 1 сақтау бірлігіне негізгі қаражаттың қалдық құны көрсетіледі. Көрсеткіш кітапханалық қорларды есепке алмағанда бухгалтерлік есептер және архивтің паспорт деректері негізінде есептік жылдың 31 желтоқсанына жасалады.</w:t>
      </w:r>
    </w:p>
    <w:p>
      <w:pPr>
        <w:spacing w:after="0"/>
        <w:ind w:left="0"/>
        <w:jc w:val="both"/>
      </w:pPr>
      <w:r>
        <w:rPr>
          <w:rFonts w:ascii="Times New Roman"/>
          <w:b w:val="false"/>
          <w:i w:val="false"/>
          <w:color w:val="000000"/>
          <w:sz w:val="28"/>
        </w:rPr>
        <w:t>
      5.2 жолдың:</w:t>
      </w:r>
    </w:p>
    <w:p>
      <w:pPr>
        <w:spacing w:after="0"/>
        <w:ind w:left="0"/>
        <w:jc w:val="both"/>
      </w:pPr>
      <w:r>
        <w:rPr>
          <w:rFonts w:ascii="Times New Roman"/>
          <w:b w:val="false"/>
          <w:i w:val="false"/>
          <w:color w:val="000000"/>
          <w:sz w:val="28"/>
        </w:rPr>
        <w:t>
      4-бағаны егер жыл бойы архивтік үй-жайларды өрт дабыл жүйесімен жабдықтау жұмысы жүргізілмеген жағдайда толтырылады;</w:t>
      </w:r>
    </w:p>
    <w:p>
      <w:pPr>
        <w:spacing w:after="0"/>
        <w:ind w:left="0"/>
        <w:jc w:val="both"/>
      </w:pPr>
      <w:r>
        <w:rPr>
          <w:rFonts w:ascii="Times New Roman"/>
          <w:b w:val="false"/>
          <w:i w:val="false"/>
          <w:color w:val="000000"/>
          <w:sz w:val="28"/>
        </w:rPr>
        <w:t>
      5-бағаны егер жыл бойы архивтік үй-жайларды автоматтандырылған өрт сөндіру жүйесімен жабдықтау жұмысы жүргізілмеген жағдайда толтырылады;</w:t>
      </w:r>
    </w:p>
    <w:p>
      <w:pPr>
        <w:spacing w:after="0"/>
        <w:ind w:left="0"/>
        <w:jc w:val="both"/>
      </w:pPr>
      <w:r>
        <w:rPr>
          <w:rFonts w:ascii="Times New Roman"/>
          <w:b w:val="false"/>
          <w:i w:val="false"/>
          <w:color w:val="000000"/>
          <w:sz w:val="28"/>
        </w:rPr>
        <w:t>
      6-бағаны егер жыл бойы архивтік үй-жайларды күзет дабылымен жабдықтау жұмысы жүргізілмеген жағдайда толтырылады;</w:t>
      </w:r>
    </w:p>
    <w:p>
      <w:pPr>
        <w:spacing w:after="0"/>
        <w:ind w:left="0"/>
        <w:jc w:val="both"/>
      </w:pPr>
      <w:r>
        <w:rPr>
          <w:rFonts w:ascii="Times New Roman"/>
          <w:b w:val="false"/>
          <w:i w:val="false"/>
          <w:color w:val="000000"/>
          <w:sz w:val="28"/>
        </w:rPr>
        <w:t>
      8-бағанында паспорт деректеріне сәйкес есептік жылдың 31 желтоқсанындағы жағдай бойынша архивтік сөрелердің жалпы ұзындығы көрсетіледі;</w:t>
      </w:r>
    </w:p>
    <w:p>
      <w:pPr>
        <w:spacing w:after="0"/>
        <w:ind w:left="0"/>
        <w:jc w:val="both"/>
      </w:pPr>
      <w:r>
        <w:rPr>
          <w:rFonts w:ascii="Times New Roman"/>
          <w:b w:val="false"/>
          <w:i w:val="false"/>
          <w:color w:val="000000"/>
          <w:sz w:val="28"/>
        </w:rPr>
        <w:t>
      9-бағанында архивте жергілікті есептеу желісінің бар-жоғы көрсетіледі (ия/жоқ). Егер архив бірнеше ғимаратқа ие болса, жергілікті есептеу желісінің кем дегенде біреуінде болса "ия"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