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6416" w14:textId="fe06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сараптамаға жататын және қоршаған ортаға эмиссияларға рұқсатттар беру үшін І санат объектілерін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28 сәуірдегі № 146 бұйрығы. Қазақстан Республикасының Әділет министрлігінде 2017 жылғы 25 мамырда № 15140 болып тіркелді. Күші жойылды - Қазақстан Республикасы Экология, геология және табиғи ресурстар министрінің 2021 жылғы 13 қыркүйектегі № 370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13.09.2021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экологиялық сараптамаға жататын және қоршаған ортаға эмиссияларға рұқсатттар беру үшін І санат объектілерін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5741 болып тіркелген, 2009 жылы 14 тамызда "Заң газеті" газетінде № 123 (1546)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сараптамаға жататын және қоршаған ортаға эмиссияларға рұқсат беру үшін І санат объектілерін қоршаған ортаны қорғау саласындағы уәкілетті орган мен оның аумақтық бөлімшелері арасында </w:t>
      </w:r>
      <w:r>
        <w:rPr>
          <w:rFonts w:ascii="Times New Roman"/>
          <w:b w:val="false"/>
          <w:i w:val="false"/>
          <w:color w:val="000000"/>
          <w:sz w:val="28"/>
        </w:rPr>
        <w:t>бөлуде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Қазақстан Республикасы Экологиялық кодексінің </w:t>
      </w:r>
      <w:r>
        <w:rPr>
          <w:rFonts w:ascii="Times New Roman"/>
          <w:b w:val="false"/>
          <w:i w:val="false"/>
          <w:color w:val="000000"/>
          <w:sz w:val="28"/>
        </w:rPr>
        <w:t>37-бабында</w:t>
      </w:r>
      <w:r>
        <w:rPr>
          <w:rFonts w:ascii="Times New Roman"/>
          <w:b w:val="false"/>
          <w:i w:val="false"/>
          <w:color w:val="000000"/>
          <w:sz w:val="28"/>
        </w:rPr>
        <w:t xml:space="preserve"> айқындалған кезеңдерге сәйкес қоршаған ортаға әсерін бағалаудың ілеспе материалдарымен бірге өндiрiстiк объектiлердiң санитарлық сыныптауына сәйкес қауiптiлiктiң 1-сыныбына жататын мынадай өндірістік объектінің негізгі өндірісі бойынша (осы өндірістің қосалқы өндірісті қоспағандағы негізгі технологиялық процесі) қоршаған ортаға әсер ететін, межеленіп отырған қызметтің жобаалды және жобалау құжаттамасы (жаңа ғимараттар мен құрылыстарды, олардың кешендерін, инженерлік және көлік коммуникацияларын салуға немесе бұрыннан барларын реконструкциялауға (кеңейтуге, техникалық қайта жарақтандыруға, жаңғыртуға) және күрделі жөндеуге арналған жобаларды (техникалық-экономикалық негіздемелерді және жобалау-сметалық құжаттаманы), Қазақстан Республикасы Үкіметінің немесе облыстар, республикалық маңызы бар қалалар және астана мәслихаттарының бекітуіне жататын аумақтардың қала құрылысын жоспарлау жобаларын, республикалық маңызы бар қаланың, астананың және халқының есептік саны бір жүз мың тұрғыннан асатын облыстық маңызы бар қалалардың бас жоспарларының жобаларын қоспағанда): </w:t>
      </w:r>
    </w:p>
    <w:bookmarkEnd w:id="3"/>
    <w:bookmarkStart w:name="z7" w:id="4"/>
    <w:p>
      <w:pPr>
        <w:spacing w:after="0"/>
        <w:ind w:left="0"/>
        <w:jc w:val="both"/>
      </w:pPr>
      <w:r>
        <w:rPr>
          <w:rFonts w:ascii="Times New Roman"/>
          <w:b w:val="false"/>
          <w:i w:val="false"/>
          <w:color w:val="000000"/>
          <w:sz w:val="28"/>
        </w:rPr>
        <w:t>
      химия өндірісі;</w:t>
      </w:r>
    </w:p>
    <w:bookmarkEnd w:id="4"/>
    <w:bookmarkStart w:name="z8" w:id="5"/>
    <w:p>
      <w:pPr>
        <w:spacing w:after="0"/>
        <w:ind w:left="0"/>
        <w:jc w:val="both"/>
      </w:pPr>
      <w:r>
        <w:rPr>
          <w:rFonts w:ascii="Times New Roman"/>
          <w:b w:val="false"/>
          <w:i w:val="false"/>
          <w:color w:val="000000"/>
          <w:sz w:val="28"/>
        </w:rPr>
        <w:t>
      металлургия, машина жасау және метал өңдеу объектілері;</w:t>
      </w:r>
    </w:p>
    <w:bookmarkEnd w:id="5"/>
    <w:bookmarkStart w:name="z9" w:id="6"/>
    <w:p>
      <w:pPr>
        <w:spacing w:after="0"/>
        <w:ind w:left="0"/>
        <w:jc w:val="both"/>
      </w:pPr>
      <w:r>
        <w:rPr>
          <w:rFonts w:ascii="Times New Roman"/>
          <w:b w:val="false"/>
          <w:i w:val="false"/>
          <w:color w:val="000000"/>
          <w:sz w:val="28"/>
        </w:rPr>
        <w:t>
      Каспий теңізінің қазақстандық секторында пайдалы қазбаларды (кең таралған пайдалы қазбаларды қоспағанда) барлау мен өндіру, пайдалы қазбаларды (кең таралғандардан басқа) өндіру объектілері;</w:t>
      </w:r>
    </w:p>
    <w:bookmarkEnd w:id="6"/>
    <w:bookmarkStart w:name="z10" w:id="7"/>
    <w:p>
      <w:pPr>
        <w:spacing w:after="0"/>
        <w:ind w:left="0"/>
        <w:jc w:val="both"/>
      </w:pPr>
      <w:r>
        <w:rPr>
          <w:rFonts w:ascii="Times New Roman"/>
          <w:b w:val="false"/>
          <w:i w:val="false"/>
          <w:color w:val="000000"/>
          <w:sz w:val="28"/>
        </w:rPr>
        <w:t>
      құрылыс өнеркәсібі (цемент, сондай-ақ жергілікті өндірісі, асбест және одан жасалатын бұйымдар өндірісі);</w:t>
      </w:r>
    </w:p>
    <w:bookmarkEnd w:id="7"/>
    <w:bookmarkStart w:name="z11" w:id="8"/>
    <w:p>
      <w:pPr>
        <w:spacing w:after="0"/>
        <w:ind w:left="0"/>
        <w:jc w:val="both"/>
      </w:pPr>
      <w:r>
        <w:rPr>
          <w:rFonts w:ascii="Times New Roman"/>
          <w:b w:val="false"/>
          <w:i w:val="false"/>
          <w:color w:val="000000"/>
          <w:sz w:val="28"/>
        </w:rPr>
        <w:t>
      микробиологиялық өнеркәсіп;</w:t>
      </w:r>
    </w:p>
    <w:bookmarkEnd w:id="8"/>
    <w:bookmarkStart w:name="z12" w:id="9"/>
    <w:p>
      <w:pPr>
        <w:spacing w:after="0"/>
        <w:ind w:left="0"/>
        <w:jc w:val="both"/>
      </w:pPr>
      <w:r>
        <w:rPr>
          <w:rFonts w:ascii="Times New Roman"/>
          <w:b w:val="false"/>
          <w:i w:val="false"/>
          <w:color w:val="000000"/>
          <w:sz w:val="28"/>
        </w:rPr>
        <w:t>
      минералды отын жағу кезіндегі электр және жылу энергиясы өндірісі (эквивалентті электр қуаттылығы 600 МВт және одан жоғары, отын ретінде көпір мен мазут пайдаланатын жылу электр станциялары);";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жаңа ғимараттар мен құрылыстарды, олардың кешендерін, инженерлік және көлік коммуникацияларын салуға немесе бұрыннан барларын реконструкциялауға (кеңейтуге, техникалық қайта жарақтандыруға, жаңғыртуға) және күрделі жөндеуге арналған жобаларды (техникалық-экономикалық негіздемелерді және жобалау-сметалық құжаттаманы), Қазақстан Республикасы Үкіметінің немесе облыстар, республикалық маңызы бар қалалар және астана мәслихаттарының бекітуіне жататын аумақтардың қала құрылысын жоспарлау жобаларын, республикалық маңызы бар қаланың, астананың және халқының есептік саны бір жүз мың тұрғыннан асатын облыстық маңызы бар қалалардың бас жоспарларының жобаларын қоспағанда, Қазақстан Республикасы Экологиялық кодексінің </w:t>
      </w:r>
      <w:r>
        <w:rPr>
          <w:rFonts w:ascii="Times New Roman"/>
          <w:b w:val="false"/>
          <w:i w:val="false"/>
          <w:color w:val="000000"/>
          <w:sz w:val="28"/>
        </w:rPr>
        <w:t>37-бабында</w:t>
      </w:r>
      <w:r>
        <w:rPr>
          <w:rFonts w:ascii="Times New Roman"/>
          <w:b w:val="false"/>
          <w:i w:val="false"/>
          <w:color w:val="000000"/>
          <w:sz w:val="28"/>
        </w:rPr>
        <w:t xml:space="preserve"> айқындалған кезеңдерге сәйкес қоршаған ортаға әсерін бағалаудың ілеспе материалдарымен бірге өндiрiстiк объектiлердiң санитарлық сыныптауына сәйкес қауiптiлiктiң 1-сыныбына жататын қосалқы өндіріс бойынша қоршаған ортаға әсер ететін, межеленіп отырған қызметтің жобаалды және жобалау құжаттамасы;";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"4) жаңа ғимараттар мен құрылыстарды, олардың кешендерін, инженерлік және көлік коммуникацияларын салуға немесе бұрыннан барларын реконструкциялауға (кеңейтуге, техникалық қайта жарақтандыруға, жаңғыртуға) және күрделі жөндеуге арналған жобаларды (техникалық-экономикалық негіздемелерді және жобалау-сметалық құжаттаманы), Қазақстан Республикасы Үкіметінің немесе облыстар, республикалық маңызы бар қалалар және астана мәслихаттарының бекітуіне жататын аумақтардың қала құрылысын жоспарлау жобаларын, республикалық маңызы бар қаланың, астананың және халқының есептік саны бір жүз мың тұрғыннан асатын облыстық маңызы бар қалалардың бас жоспарларының жобаларын қоспағанда, Қазақстан Республикасы Экологиялық кодексінің </w:t>
      </w:r>
      <w:r>
        <w:rPr>
          <w:rFonts w:ascii="Times New Roman"/>
          <w:b w:val="false"/>
          <w:i w:val="false"/>
          <w:color w:val="000000"/>
          <w:sz w:val="28"/>
        </w:rPr>
        <w:t>37-бабында</w:t>
      </w:r>
      <w:r>
        <w:rPr>
          <w:rFonts w:ascii="Times New Roman"/>
          <w:b w:val="false"/>
          <w:i w:val="false"/>
          <w:color w:val="000000"/>
          <w:sz w:val="28"/>
        </w:rPr>
        <w:t xml:space="preserve"> айқындалған кезеңдерге сәйкес қоршаған ортаға әсерін бағалаудың ілеспе материалдарымен бірге өндiрiстiк объектiлердiң санитарлық сыныптауына сәйкес қауiптiлiктiң 2-сыныбына жататын негізгі өндіріс бойынша қоршаған ортаға әсер ететін, межеленіп отырған қызметтің жобаалды және жобалау құжаттамасы;";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"6) мұнай кен орындарында қысқа мерзімді жұмыстар (теңіз объектілерін қоспағанда) (ұңғымаларды күрделі жөндеуді, ұңғымаларды гидродинамикалық зерттеулерді, сейсмикалық барлау жұмыстарын, мұнай кеніштерінде бұзылған жерлерді рекультивациялауды, мұнай саласының қалдықтарын әртүрлі әдістермен қондырғыларда қайта өңдеуді), ұңғымалар салу жобалары;</w:t>
      </w:r>
    </w:p>
    <w:bookmarkEnd w:id="12"/>
    <w:bookmarkStart w:name="z21" w:id="13"/>
    <w:p>
      <w:pPr>
        <w:spacing w:after="0"/>
        <w:ind w:left="0"/>
        <w:jc w:val="both"/>
      </w:pPr>
      <w:r>
        <w:rPr>
          <w:rFonts w:ascii="Times New Roman"/>
          <w:b w:val="false"/>
          <w:i w:val="false"/>
          <w:color w:val="000000"/>
          <w:sz w:val="28"/>
        </w:rPr>
        <w:t>
      7) Каспий теңізінің қазақстандық секторында жұмыстардың қолдау операцияларын - қолдау базалары, айлақтар, полигондар, тазарту құрылыстарын жүзеге асыру бойынша жобалары;";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bookmarkStart w:name="z23" w:id="14"/>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14"/>
    <w:bookmarkStart w:name="z24"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5" w:id="16"/>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баспа және электрондық түрдегі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16"/>
    <w:bookmarkStart w:name="z26" w:id="17"/>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bookmarkEnd w:id="17"/>
    <w:bookmarkStart w:name="z27" w:id="18"/>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18"/>
    <w:bookmarkStart w:name="z28" w:id="19"/>
    <w:p>
      <w:pPr>
        <w:spacing w:after="0"/>
        <w:ind w:left="0"/>
        <w:jc w:val="both"/>
      </w:pPr>
      <w:r>
        <w:rPr>
          <w:rFonts w:ascii="Times New Roman"/>
          <w:b w:val="false"/>
          <w:i w:val="false"/>
          <w:color w:val="000000"/>
          <w:sz w:val="28"/>
        </w:rPr>
        <w:t>
      5) берілген бұйрық Қазақстан Республикасы Әділет министрлігінде мемлекетік тіркелген күнінен бастап күнтізбелік он күн ішінде Қазақстан Республикасы Энергетика министрлігі берілген тармақтың 2), 3) және 4) тармақшаларында қарастырылған іс-шаралардың орындалуы туралы мәліметтерді Заң қызметі департаментіне ұсынуды қамтамасыз етсін.</w:t>
      </w:r>
    </w:p>
    <w:bookmarkEnd w:id="19"/>
    <w:bookmarkStart w:name="z29"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0"/>
    <w:bookmarkStart w:name="z30"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