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e002" w14:textId="d44e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"Жобаларды іріктеутеудің қағидалары мен өлшемшарттарын бекіту туралы" Қазақстан Республикасы Инвестициялар және даму министрінің міндетін атқарушының 2015 жылғы 31 желтоқсандағы № 1293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19 сәуірдегі № 223 бұйрығы. Қазақстан Республикасының Әділет министрлігінде 2017 жылғы 19 мамырда № 15133 болып тіркелді. Күші жойылды - Қазақстан Республикасы Индустрия және инфрақұрылымдық даму министрінің 2019 жылғы 31 шілдедегі № 599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31.07.2019 </w:t>
      </w:r>
      <w:r>
        <w:rPr>
          <w:rFonts w:ascii="Times New Roman"/>
          <w:b w:val="false"/>
          <w:i w:val="false"/>
          <w:color w:val="ff0000"/>
          <w:sz w:val="28"/>
        </w:rPr>
        <w:t>№ 599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"Жобаларды іріктеудің қағидалары мен өлшемшарттарын бекіту туралы" Қазақстан Республикасы Инвестициялар және даму министрінің міндетін атқарушының 2015 жылғы 31 желтоқсандағы № 1293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12965 болып тіркелген, "Әділет" ақпараттық-құқықтық жүйесінде 2016 жылғы 29 ақпанда жарияланған) мынандай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Жобаларды іріктеу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 Арнайы экономикалық аймақтың қатысушысы ретінде қызметті жүзеге асыруға өтініш берушілердің жобаларын іріктеу мынадай негізгі өлшемшарттардың негізінде жүзеге асырылады:</w:t>
      </w:r>
    </w:p>
    <w:bookmarkEnd w:id="3"/>
    <w:bookmarkStart w:name="z6" w:id="4"/>
    <w:p>
      <w:pPr>
        <w:spacing w:after="0"/>
        <w:ind w:left="0"/>
        <w:jc w:val="both"/>
      </w:pPr>
      <w:r>
        <w:rPr>
          <w:rFonts w:ascii="Times New Roman"/>
          <w:b w:val="false"/>
          <w:i w:val="false"/>
          <w:color w:val="000000"/>
          <w:sz w:val="28"/>
        </w:rPr>
        <w:t>
      1) өтініш берушінің банк есепшотындағы (картотеканың болмауы туралы) және кредит тарихында болатын толық немесе ішінара ақпарат туралы мәліметтерді қамтитын кредит бюросынан алынған кредиттік есеп бойынша ақша қозғалысы туралы қызмет көрсететін банктің үзінді жазбасымен расталған банк кредиттері бойынша мерзімі өтіп кеткен берешектің болмауы;</w:t>
      </w:r>
    </w:p>
    <w:bookmarkEnd w:id="4"/>
    <w:bookmarkStart w:name="z7" w:id="5"/>
    <w:p>
      <w:pPr>
        <w:spacing w:after="0"/>
        <w:ind w:left="0"/>
        <w:jc w:val="both"/>
      </w:pPr>
      <w:r>
        <w:rPr>
          <w:rFonts w:ascii="Times New Roman"/>
          <w:b w:val="false"/>
          <w:i w:val="false"/>
          <w:color w:val="000000"/>
          <w:sz w:val="28"/>
        </w:rPr>
        <w:t xml:space="preserve">
      2) тіркеу есебіне қою орны бойынша мемлекеттік кіріс органынан салық және бюджетке төленетін басқа да төлемдер бойынша берешектің болуы немесе болмауы туралы анықтамасымен расталған салық және бюджетке төленетін басқа да міндетті төлемдер бойынша берешегінің болмауы.". </w:t>
      </w:r>
    </w:p>
    <w:bookmarkEnd w:id="5"/>
    <w:bookmarkStart w:name="z8" w:id="6"/>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Инвестиция комитеті Қазақстан Республикасының заңнамасымен белгіленген тәртіппен: </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мемлекеттік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bookmarkEnd w:id="9"/>
    <w:bookmarkStart w:name="z12" w:id="10"/>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