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98c8" w14:textId="9569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Жайылымдардың, оның ішінде аридтік жайылымдардың тозуымен және шөлейттенуімен күрес жөніндегі іс-шараларды жүргізу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27 сәуірдегі № 185 бұйрығы. Қазақстан Республикасының Әділет министрлігінде 2017 жылғы 18 мамырда № 15128 болып тіркелді</w:t>
      </w:r>
    </w:p>
    <w:p>
      <w:pPr>
        <w:spacing w:after="0"/>
        <w:ind w:left="0"/>
        <w:jc w:val="both"/>
      </w:pPr>
      <w:bookmarkStart w:name="z1" w:id="0"/>
      <w:r>
        <w:rPr>
          <w:rFonts w:ascii="Times New Roman"/>
          <w:b w:val="false"/>
          <w:i w:val="false"/>
          <w:color w:val="000000"/>
          <w:sz w:val="28"/>
        </w:rPr>
        <w:t xml:space="preserve">
      "Жайылымдар туралы" 2017 жылғы 20 ақпандағы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5)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Жайылымдардың, оның ішінде аридтік жайылымдардың тозуымен және шөлейттенуімен күрес жөніндегі іс-шараларды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Рақымбеков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27 сәуірдегі</w:t>
            </w:r>
            <w:r>
              <w:br/>
            </w:r>
            <w:r>
              <w:rPr>
                <w:rFonts w:ascii="Times New Roman"/>
                <w:b w:val="false"/>
                <w:i w:val="false"/>
                <w:color w:val="000000"/>
                <w:sz w:val="20"/>
              </w:rPr>
              <w:t>№ 185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Жайылымдардың, оның ішінде аридтік жайылымдардың тозуымен және шөлейттенуімен күрес жөніндегі іс-шараларды жүргізу әдістемесі</w:t>
      </w:r>
    </w:p>
    <w:bookmarkEnd w:id="9"/>
    <w:bookmarkStart w:name="z16" w:id="10"/>
    <w:p>
      <w:pPr>
        <w:spacing w:after="0"/>
        <w:ind w:left="0"/>
        <w:jc w:val="left"/>
      </w:pPr>
      <w:r>
        <w:rPr>
          <w:rFonts w:ascii="Times New Roman"/>
          <w:b/>
          <w:i w:val="false"/>
          <w:color w:val="000000"/>
        </w:rPr>
        <w:t xml:space="preserve"> 1-тарау. Жалпы ереже</w:t>
      </w:r>
    </w:p>
    <w:bookmarkEnd w:id="10"/>
    <w:bookmarkStart w:name="z17" w:id="11"/>
    <w:p>
      <w:pPr>
        <w:spacing w:after="0"/>
        <w:ind w:left="0"/>
        <w:jc w:val="both"/>
      </w:pPr>
      <w:r>
        <w:rPr>
          <w:rFonts w:ascii="Times New Roman"/>
          <w:b w:val="false"/>
          <w:i w:val="false"/>
          <w:color w:val="000000"/>
          <w:sz w:val="28"/>
        </w:rPr>
        <w:t xml:space="preserve">
      1. Осы Жайылымдардың, оның ішінде аридтік жайылымдардың тозуымен және шөлейттенуімен күрес жөніндегі іс-шараларды жүргізу әдістемесі (бұдан әрі – Әдістеме) "Жайылымдар туралы" 2017 жылғы 20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жайылымдардың, оның ішінде аридтік жайылымдардың тозуымен және шөлейттенуімен күрес жөніндегі іс-шараларды жүргізу кезінде қолданылады.</w:t>
      </w:r>
    </w:p>
    <w:bookmarkEnd w:id="11"/>
    <w:bookmarkStart w:name="z18" w:id="12"/>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аридтік жайылымдар – сиретілген жартылай бұталы, сирек шөптесін өсімдіктері бар шөлді және шөлейтті аумақтарда орналасқан жайылымдар;</w:t>
      </w:r>
    </w:p>
    <w:bookmarkEnd w:id="13"/>
    <w:bookmarkStart w:name="z20" w:id="14"/>
    <w:p>
      <w:pPr>
        <w:spacing w:after="0"/>
        <w:ind w:left="0"/>
        <w:jc w:val="both"/>
      </w:pPr>
      <w:r>
        <w:rPr>
          <w:rFonts w:ascii="Times New Roman"/>
          <w:b w:val="false"/>
          <w:i w:val="false"/>
          <w:color w:val="000000"/>
          <w:sz w:val="28"/>
        </w:rPr>
        <w:t>
      2) жайылым айналымы – Жайылымдарды басқару және оларды пайдалану жөніндегі жоспарға сәйкес жайылымдарды өнімді жай-күйде ұстап тұру үшін оларды кезең-кезеңмен және бірізді пайдалану және оларға күтім жасау жүйесі;</w:t>
      </w:r>
    </w:p>
    <w:bookmarkEnd w:id="14"/>
    <w:bookmarkStart w:name="z21" w:id="15"/>
    <w:p>
      <w:pPr>
        <w:spacing w:after="0"/>
        <w:ind w:left="0"/>
        <w:jc w:val="both"/>
      </w:pPr>
      <w:r>
        <w:rPr>
          <w:rFonts w:ascii="Times New Roman"/>
          <w:b w:val="false"/>
          <w:i w:val="false"/>
          <w:color w:val="000000"/>
          <w:sz w:val="28"/>
        </w:rPr>
        <w:t>
      3) жайылымдардағы азық түсімділігі – алаң бірлігінен азықтық массаның орташа жиналымын сипаттайтын, 1 гектар алаңнан центнермен, тоннамен есептелетін көрсеткіш;</w:t>
      </w:r>
    </w:p>
    <w:bookmarkEnd w:id="15"/>
    <w:bookmarkStart w:name="z22" w:id="16"/>
    <w:p>
      <w:pPr>
        <w:spacing w:after="0"/>
        <w:ind w:left="0"/>
        <w:jc w:val="both"/>
      </w:pPr>
      <w:r>
        <w:rPr>
          <w:rFonts w:ascii="Times New Roman"/>
          <w:b w:val="false"/>
          <w:i w:val="false"/>
          <w:color w:val="000000"/>
          <w:sz w:val="28"/>
        </w:rPr>
        <w:t>
      4) жайылымдардың тапталып бүлiнуi (жайылымдық алқаптардың пайдаланудан шығуы) – бірнеше жыл бойғы шамадан тыс жайылымдық жүктемеден шалғыны сиреген, арамшөптер басым болып, түсімділігі мен азық сапасы төмендеген жайылымдар тозуының ең соңғы сатысы;</w:t>
      </w:r>
    </w:p>
    <w:bookmarkEnd w:id="16"/>
    <w:bookmarkStart w:name="z23" w:id="17"/>
    <w:p>
      <w:pPr>
        <w:spacing w:after="0"/>
        <w:ind w:left="0"/>
        <w:jc w:val="both"/>
      </w:pPr>
      <w:r>
        <w:rPr>
          <w:rFonts w:ascii="Times New Roman"/>
          <w:b w:val="false"/>
          <w:i w:val="false"/>
          <w:color w:val="000000"/>
          <w:sz w:val="28"/>
        </w:rPr>
        <w:t>
      5) жайылымдардың тозуы – антропогендік және (немесе) табиғи әсер ету нәтежиесінде жайылымдардың табиғи-шаруашылық маңыздылығының төмендеуіне алып келетін жайылым алқаптары қасиеттерінің нашарлауы;</w:t>
      </w:r>
    </w:p>
    <w:bookmarkEnd w:id="17"/>
    <w:bookmarkStart w:name="z24" w:id="18"/>
    <w:p>
      <w:pPr>
        <w:spacing w:after="0"/>
        <w:ind w:left="0"/>
        <w:jc w:val="both"/>
      </w:pPr>
      <w:r>
        <w:rPr>
          <w:rFonts w:ascii="Times New Roman"/>
          <w:b w:val="false"/>
          <w:i w:val="false"/>
          <w:color w:val="000000"/>
          <w:sz w:val="28"/>
        </w:rPr>
        <w:t>
      6) жайылым учаскесін демалдыру – өсімдік жамылғысы қалпына келгенге дейін ауыл шаруашылығы жануарларын жаю үшін тозған жайылым учаскелерін пайдаланбаудың қысқа мерзімді немесе ұзақ мерзімді (табиғи аймағына байланысты) кезеңі;</w:t>
      </w:r>
    </w:p>
    <w:bookmarkEnd w:id="18"/>
    <w:bookmarkStart w:name="z25" w:id="19"/>
    <w:p>
      <w:pPr>
        <w:spacing w:after="0"/>
        <w:ind w:left="0"/>
        <w:jc w:val="both"/>
      </w:pPr>
      <w:r>
        <w:rPr>
          <w:rFonts w:ascii="Times New Roman"/>
          <w:b w:val="false"/>
          <w:i w:val="false"/>
          <w:color w:val="000000"/>
          <w:sz w:val="28"/>
        </w:rPr>
        <w:t xml:space="preserve">
      7) жайылымдардардың шөлейттенуі – түрлі факторлардың әсері, оның ішінде климаттың өзгеруі және адам қызметі нәтижесінде топырақты, өсімдік пен фаунаны қоса алғанда, аумақтардың тозуы; </w:t>
      </w:r>
    </w:p>
    <w:bookmarkEnd w:id="19"/>
    <w:bookmarkStart w:name="z26" w:id="20"/>
    <w:p>
      <w:pPr>
        <w:spacing w:after="0"/>
        <w:ind w:left="0"/>
        <w:jc w:val="both"/>
      </w:pPr>
      <w:r>
        <w:rPr>
          <w:rFonts w:ascii="Times New Roman"/>
          <w:b w:val="false"/>
          <w:i w:val="false"/>
          <w:color w:val="000000"/>
          <w:sz w:val="28"/>
        </w:rPr>
        <w:t>
      8) топырақ дефляциясы – топырақтың желдік эрозиясы, топырақтың механикалық құрамынан ұсақ бөлшектерді желдің үріп әкету процесі.</w:t>
      </w:r>
    </w:p>
    <w:bookmarkEnd w:id="20"/>
    <w:bookmarkStart w:name="z27" w:id="21"/>
    <w:p>
      <w:pPr>
        <w:spacing w:after="0"/>
        <w:ind w:left="0"/>
        <w:jc w:val="both"/>
      </w:pPr>
      <w:r>
        <w:rPr>
          <w:rFonts w:ascii="Times New Roman"/>
          <w:b w:val="false"/>
          <w:i w:val="false"/>
          <w:color w:val="000000"/>
          <w:sz w:val="28"/>
        </w:rPr>
        <w:t xml:space="preserve">
      3. Жайылымдардың, оның ішінде аридтік жайылымдардың тозуымен және шөлейттенуімен күрес жөніндегі іс-шаралар мыналарды: </w:t>
      </w:r>
    </w:p>
    <w:bookmarkEnd w:id="21"/>
    <w:bookmarkStart w:name="z28" w:id="22"/>
    <w:p>
      <w:pPr>
        <w:spacing w:after="0"/>
        <w:ind w:left="0"/>
        <w:jc w:val="both"/>
      </w:pPr>
      <w:r>
        <w:rPr>
          <w:rFonts w:ascii="Times New Roman"/>
          <w:b w:val="false"/>
          <w:i w:val="false"/>
          <w:color w:val="000000"/>
          <w:sz w:val="28"/>
        </w:rPr>
        <w:t>
      1) жайылымдардың, оның ішінде аридтік жайылымдардың тозуы мен шөлейттенуі индикаторларын белгілеу жөніндегі іс-шараларды;</w:t>
      </w:r>
    </w:p>
    <w:bookmarkEnd w:id="22"/>
    <w:bookmarkStart w:name="z29" w:id="23"/>
    <w:p>
      <w:pPr>
        <w:spacing w:after="0"/>
        <w:ind w:left="0"/>
        <w:jc w:val="both"/>
      </w:pPr>
      <w:r>
        <w:rPr>
          <w:rFonts w:ascii="Times New Roman"/>
          <w:b w:val="false"/>
          <w:i w:val="false"/>
          <w:color w:val="000000"/>
          <w:sz w:val="28"/>
        </w:rPr>
        <w:t>
      2) тозған және шөлейттенген жайылымдарды, оның ішінде аридтік жайылымдарды қалпына келтіру жөніндегі іс-шараларды;</w:t>
      </w:r>
    </w:p>
    <w:bookmarkEnd w:id="23"/>
    <w:bookmarkStart w:name="z30" w:id="24"/>
    <w:p>
      <w:pPr>
        <w:spacing w:after="0"/>
        <w:ind w:left="0"/>
        <w:jc w:val="both"/>
      </w:pPr>
      <w:r>
        <w:rPr>
          <w:rFonts w:ascii="Times New Roman"/>
          <w:b w:val="false"/>
          <w:i w:val="false"/>
          <w:color w:val="000000"/>
          <w:sz w:val="28"/>
        </w:rPr>
        <w:t>
      3) жайылымдардың, оның ішінде аридтік жайылымдардың тозуымен және шөлейттенуімен күрес жөніндегі іс-шараларды қамтиды.</w:t>
      </w:r>
    </w:p>
    <w:bookmarkEnd w:id="24"/>
    <w:bookmarkStart w:name="z31" w:id="25"/>
    <w:p>
      <w:pPr>
        <w:spacing w:after="0"/>
        <w:ind w:left="0"/>
        <w:jc w:val="left"/>
      </w:pPr>
      <w:r>
        <w:rPr>
          <w:rFonts w:ascii="Times New Roman"/>
          <w:b/>
          <w:i w:val="false"/>
          <w:color w:val="000000"/>
        </w:rPr>
        <w:t xml:space="preserve"> 2-тарау. Жайылымдардың, оның ішінде аридтік жайылымдардың тозуы мен шөлейттенуі индикаторларын белгілеу жөніндегі іс-шаралар</w:t>
      </w:r>
    </w:p>
    <w:bookmarkEnd w:id="25"/>
    <w:bookmarkStart w:name="z32" w:id="26"/>
    <w:p>
      <w:pPr>
        <w:spacing w:after="0"/>
        <w:ind w:left="0"/>
        <w:jc w:val="both"/>
      </w:pPr>
      <w:r>
        <w:rPr>
          <w:rFonts w:ascii="Times New Roman"/>
          <w:b w:val="false"/>
          <w:i w:val="false"/>
          <w:color w:val="000000"/>
          <w:sz w:val="28"/>
        </w:rPr>
        <w:t>
      4. Тозу мен шөлейттену табиғи және антропогендік факторларға негізделген. Бұл ретте, табиғи факторлар адамның шаруашылық қызметімен туындаған процестер әрекетінің қарқындылығына әсер етеді, ал тозудың антропогендік факторлары табиғи факторлардың әрекетін күшейтеді, оған сәйкес бір фактор екінші факторды күшейтеді.</w:t>
      </w:r>
    </w:p>
    <w:bookmarkEnd w:id="26"/>
    <w:bookmarkStart w:name="z33" w:id="27"/>
    <w:p>
      <w:pPr>
        <w:spacing w:after="0"/>
        <w:ind w:left="0"/>
        <w:jc w:val="both"/>
      </w:pPr>
      <w:r>
        <w:rPr>
          <w:rFonts w:ascii="Times New Roman"/>
          <w:b w:val="false"/>
          <w:i w:val="false"/>
          <w:color w:val="000000"/>
          <w:sz w:val="28"/>
        </w:rPr>
        <w:t xml:space="preserve">
      Физикалық, биологиялық және әлеуметтік көрсеткіштерді есепке алу негізінде сапалық және сандық ақпаратты қамтитын, тозу мен шөлейттену процестерінің индикаторлары маңызды мәнге ие. Физикалық көрсеткіштерге топырақ, биологиялық көрсеткіштерге өсімдіктер мен жануарлар, ал әлеуметтік көрсеткіштерге ауылдық аудандардың тұрғындары әлеуметі жатады. </w:t>
      </w:r>
    </w:p>
    <w:bookmarkEnd w:id="27"/>
    <w:bookmarkStart w:name="z34" w:id="28"/>
    <w:p>
      <w:pPr>
        <w:spacing w:after="0"/>
        <w:ind w:left="0"/>
        <w:jc w:val="both"/>
      </w:pPr>
      <w:r>
        <w:rPr>
          <w:rFonts w:ascii="Times New Roman"/>
          <w:b w:val="false"/>
          <w:i w:val="false"/>
          <w:color w:val="000000"/>
          <w:sz w:val="28"/>
        </w:rPr>
        <w:t>
      Тозу мен шөлейттену процестері индикаторларына жайылымдардың жай-күйін мыналар бойынша зерделеу кіреді:</w:t>
      </w:r>
    </w:p>
    <w:bookmarkEnd w:id="28"/>
    <w:bookmarkStart w:name="z35" w:id="29"/>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тозған және шөлейттенген жайылымдардың, оның ішінде аридтік жайылымдардың физикалық индикаторлары;</w:t>
      </w:r>
    </w:p>
    <w:bookmarkEnd w:id="29"/>
    <w:bookmarkStart w:name="z36" w:id="30"/>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тозған және шөлейттенген жайылымдардың, оның ішінде аридтік жайылымдардың биологиялық индикаторлары; </w:t>
      </w:r>
    </w:p>
    <w:bookmarkEnd w:id="30"/>
    <w:bookmarkStart w:name="z37" w:id="31"/>
    <w:p>
      <w:pPr>
        <w:spacing w:after="0"/>
        <w:ind w:left="0"/>
        <w:jc w:val="both"/>
      </w:pPr>
      <w:r>
        <w:rPr>
          <w:rFonts w:ascii="Times New Roman"/>
          <w:b w:val="false"/>
          <w:i w:val="false"/>
          <w:color w:val="000000"/>
          <w:sz w:val="28"/>
        </w:rPr>
        <w:t>
      3) жайылымдар шалғынының арамшөп басуы дәрежесі:</w:t>
      </w:r>
    </w:p>
    <w:bookmarkEnd w:id="31"/>
    <w:bookmarkStart w:name="z38" w:id="32"/>
    <w:p>
      <w:pPr>
        <w:spacing w:after="0"/>
        <w:ind w:left="0"/>
        <w:jc w:val="both"/>
      </w:pPr>
      <w:r>
        <w:rPr>
          <w:rFonts w:ascii="Times New Roman"/>
          <w:b w:val="false"/>
          <w:i w:val="false"/>
          <w:color w:val="000000"/>
          <w:sz w:val="28"/>
        </w:rPr>
        <w:t>
      табиғи шалғында арамшөптердің үлесі жалпы проекциялық жамылғының 5-10 пайызы (%) немесе жерүсті массасы салмағының 15 пайызына (%) дейін болатын әлсіз арамшөп басқан;</w:t>
      </w:r>
    </w:p>
    <w:bookmarkEnd w:id="32"/>
    <w:bookmarkStart w:name="z39" w:id="33"/>
    <w:p>
      <w:pPr>
        <w:spacing w:after="0"/>
        <w:ind w:left="0"/>
        <w:jc w:val="both"/>
      </w:pPr>
      <w:r>
        <w:rPr>
          <w:rFonts w:ascii="Times New Roman"/>
          <w:b w:val="false"/>
          <w:i w:val="false"/>
          <w:color w:val="000000"/>
          <w:sz w:val="28"/>
        </w:rPr>
        <w:t>
      шалғынның проекциялық жамылғысы бойынша 10-нан 30 пайызға (%) дейін және салмағы бойынша 15-тен 40 пайызға (%) дейін болатын орташа арамшөп басқан;</w:t>
      </w:r>
    </w:p>
    <w:bookmarkEnd w:id="33"/>
    <w:bookmarkStart w:name="z40" w:id="34"/>
    <w:p>
      <w:pPr>
        <w:spacing w:after="0"/>
        <w:ind w:left="0"/>
        <w:jc w:val="both"/>
      </w:pPr>
      <w:r>
        <w:rPr>
          <w:rFonts w:ascii="Times New Roman"/>
          <w:b w:val="false"/>
          <w:i w:val="false"/>
          <w:color w:val="000000"/>
          <w:sz w:val="28"/>
        </w:rPr>
        <w:t>
      шалғынның проекциялық жамылғысы 30 пайыздан (%) көп немесе салмақ бойынша 40 пайыздан (%) жоғары болатын қатты арамшөп басқан дәрежелер бойынша жайылымдар шалғынының арамшөп басуы;</w:t>
      </w:r>
    </w:p>
    <w:bookmarkEnd w:id="34"/>
    <w:bookmarkStart w:name="z41" w:id="35"/>
    <w:p>
      <w:pPr>
        <w:spacing w:after="0"/>
        <w:ind w:left="0"/>
        <w:jc w:val="both"/>
      </w:pPr>
      <w:r>
        <w:rPr>
          <w:rFonts w:ascii="Times New Roman"/>
          <w:b w:val="false"/>
          <w:i w:val="false"/>
          <w:color w:val="000000"/>
          <w:sz w:val="28"/>
        </w:rPr>
        <w:t>
      4) жайылымдар шалғынында улы және зиянды өсімдіктердің болуы:</w:t>
      </w:r>
    </w:p>
    <w:bookmarkEnd w:id="35"/>
    <w:bookmarkStart w:name="z42" w:id="36"/>
    <w:p>
      <w:pPr>
        <w:spacing w:after="0"/>
        <w:ind w:left="0"/>
        <w:jc w:val="both"/>
      </w:pPr>
      <w:r>
        <w:rPr>
          <w:rFonts w:ascii="Times New Roman"/>
          <w:b w:val="false"/>
          <w:i w:val="false"/>
          <w:color w:val="000000"/>
          <w:sz w:val="28"/>
        </w:rPr>
        <w:t>
      әлсіз арамшөп басқан, мұнда шалғында проекциялық жамылғы немесе жерүсті массасының салмағы бойынша 5 пайызына (%) дейін улы және зиянды өсімдіктер үлесіне келеді;</w:t>
      </w:r>
    </w:p>
    <w:bookmarkEnd w:id="36"/>
    <w:bookmarkStart w:name="z43" w:id="37"/>
    <w:p>
      <w:pPr>
        <w:spacing w:after="0"/>
        <w:ind w:left="0"/>
        <w:jc w:val="both"/>
      </w:pPr>
      <w:r>
        <w:rPr>
          <w:rFonts w:ascii="Times New Roman"/>
          <w:b w:val="false"/>
          <w:i w:val="false"/>
          <w:color w:val="000000"/>
          <w:sz w:val="28"/>
        </w:rPr>
        <w:t>
      орташа арамшөп басқан, мұнда шалғында проекциялық жамылғы бойынша 5-тен 15 пайызға (%) дейінгі немесе жерүсті массасының салмағы бойынша 15 пайызы (%) улы және зиянды өсімдіктер үлесіне келеді;</w:t>
      </w:r>
    </w:p>
    <w:bookmarkEnd w:id="37"/>
    <w:bookmarkStart w:name="z44" w:id="38"/>
    <w:p>
      <w:pPr>
        <w:spacing w:after="0"/>
        <w:ind w:left="0"/>
        <w:jc w:val="both"/>
      </w:pPr>
      <w:r>
        <w:rPr>
          <w:rFonts w:ascii="Times New Roman"/>
          <w:b w:val="false"/>
          <w:i w:val="false"/>
          <w:color w:val="000000"/>
          <w:sz w:val="28"/>
        </w:rPr>
        <w:t>
      қатты арамшөп басқан, мұнда шалғында проекциялық жамылғы бойынша 15 пайыздан (%) көп немесе жерүсті массасының салмағы бойынша 30 пайызы (%) улы және зиянды өсімдіктер үлесіне келеді;</w:t>
      </w:r>
    </w:p>
    <w:bookmarkEnd w:id="38"/>
    <w:bookmarkStart w:name="z45" w:id="39"/>
    <w:p>
      <w:pPr>
        <w:spacing w:after="0"/>
        <w:ind w:left="0"/>
        <w:jc w:val="both"/>
      </w:pPr>
      <w:r>
        <w:rPr>
          <w:rFonts w:ascii="Times New Roman"/>
          <w:b w:val="false"/>
          <w:i w:val="false"/>
          <w:color w:val="000000"/>
          <w:sz w:val="28"/>
        </w:rPr>
        <w:t>
      5) жайылымның тапталу дәрежесі:</w:t>
      </w:r>
    </w:p>
    <w:bookmarkEnd w:id="39"/>
    <w:bookmarkStart w:name="z46" w:id="40"/>
    <w:p>
      <w:pPr>
        <w:spacing w:after="0"/>
        <w:ind w:left="0"/>
        <w:jc w:val="both"/>
      </w:pPr>
      <w:r>
        <w:rPr>
          <w:rFonts w:ascii="Times New Roman"/>
          <w:b w:val="false"/>
          <w:i w:val="false"/>
          <w:color w:val="000000"/>
          <w:sz w:val="28"/>
        </w:rPr>
        <w:t>
      әлсіз тапталған – шалғын табиғи өсімдіктердің жалпы проекциялық жамылғысының 25 пайызына (%) дейін сиреген;</w:t>
      </w:r>
    </w:p>
    <w:bookmarkEnd w:id="40"/>
    <w:bookmarkStart w:name="z47" w:id="41"/>
    <w:p>
      <w:pPr>
        <w:spacing w:after="0"/>
        <w:ind w:left="0"/>
        <w:jc w:val="both"/>
      </w:pPr>
      <w:r>
        <w:rPr>
          <w:rFonts w:ascii="Times New Roman"/>
          <w:b w:val="false"/>
          <w:i w:val="false"/>
          <w:color w:val="000000"/>
          <w:sz w:val="28"/>
        </w:rPr>
        <w:t xml:space="preserve">
      орташа тапталған – шалғын табиғи өсімдіктердің жалпы проекциялық жамылғысының 50 пайызына (%) дейін сиреген және бірнеше жыл бойғы шамадан тыс жайылымдық жүктеме нәтижесінде азықтың сапасы нашарлайды және түсімділік төмендейді; </w:t>
      </w:r>
    </w:p>
    <w:bookmarkEnd w:id="41"/>
    <w:bookmarkStart w:name="z48" w:id="42"/>
    <w:p>
      <w:pPr>
        <w:spacing w:after="0"/>
        <w:ind w:left="0"/>
        <w:jc w:val="both"/>
      </w:pPr>
      <w:r>
        <w:rPr>
          <w:rFonts w:ascii="Times New Roman"/>
          <w:b w:val="false"/>
          <w:i w:val="false"/>
          <w:color w:val="000000"/>
          <w:sz w:val="28"/>
        </w:rPr>
        <w:t xml:space="preserve">
      толықтай тапталған – учаскедегі барлық дерлік топырақ бетінің өсімдіктері жоқ және эрозиялық процестердің дамуы байқалады. Әдетте, мұндай жайылымдар тұрақты суаттар (құдықтар, тоғандар, апандар және тағы басқа) маңында орын алады. </w:t>
      </w:r>
    </w:p>
    <w:bookmarkEnd w:id="42"/>
    <w:bookmarkStart w:name="z49" w:id="43"/>
    <w:p>
      <w:pPr>
        <w:spacing w:after="0"/>
        <w:ind w:left="0"/>
        <w:jc w:val="both"/>
      </w:pPr>
      <w:r>
        <w:rPr>
          <w:rFonts w:ascii="Times New Roman"/>
          <w:b w:val="false"/>
          <w:i w:val="false"/>
          <w:color w:val="000000"/>
          <w:sz w:val="28"/>
        </w:rPr>
        <w:t xml:space="preserve">
      Жайылымдардың тозған және шөлейттенген учаскелерін айқындау үшін далалық бағдарлық зерттеулер жүргізудің оңтайлы мерзімдері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43"/>
    <w:bookmarkStart w:name="z50" w:id="44"/>
    <w:p>
      <w:pPr>
        <w:spacing w:after="0"/>
        <w:ind w:left="0"/>
        <w:jc w:val="both"/>
      </w:pPr>
      <w:r>
        <w:rPr>
          <w:rFonts w:ascii="Times New Roman"/>
          <w:b w:val="false"/>
          <w:i w:val="false"/>
          <w:color w:val="000000"/>
          <w:sz w:val="28"/>
        </w:rPr>
        <w:t>
      5. Аридтік жайылымдар үшін жайылымдық тозудың мынадай шәкілі қолданылады:</w:t>
      </w:r>
    </w:p>
    <w:bookmarkEnd w:id="44"/>
    <w:bookmarkStart w:name="z51" w:id="45"/>
    <w:p>
      <w:pPr>
        <w:spacing w:after="0"/>
        <w:ind w:left="0"/>
        <w:jc w:val="both"/>
      </w:pPr>
      <w:r>
        <w:rPr>
          <w:rFonts w:ascii="Times New Roman"/>
          <w:b w:val="false"/>
          <w:i w:val="false"/>
          <w:color w:val="000000"/>
          <w:sz w:val="28"/>
        </w:rPr>
        <w:t>
      1) тозудың бірінші сатысы – мал жаюдың болмашы жүктемесімен сипатталады (жайылым кезеңінде өсімдіктердің 65 пайызға (%) дейін желінуі), жусан жабыны басым. Ауыл шаруашылығы жануарлары жейтін жартылай бұталы өсімдіктер түрлерінің (шығыс сораңы, жатаған изен) таралымы мен сапалық жай-күйі жақсы. Эфемероидтар мен эфемерлер (қияқөлең, қоңырбас, бойдана, мортық және тағы басқа) жақсы өсіп дамыған және жауын-шашынның бөлінуі бойынша қолайлы жылдары бұталар арасындағы кеңістікті алып жатады. Мүк пен қына алып жатқан беткей алаңы 10 пайыздан (%) аспайды. Жусанды-эфемерлі типті жайылымдардың жай-күйі (тамыр жабыны) аздап әлсіреген. Топырақ бетінде өзгерістер жоқ дерлік;</w:t>
      </w:r>
    </w:p>
    <w:bookmarkEnd w:id="45"/>
    <w:bookmarkStart w:name="z52" w:id="46"/>
    <w:p>
      <w:pPr>
        <w:spacing w:after="0"/>
        <w:ind w:left="0"/>
        <w:jc w:val="both"/>
      </w:pPr>
      <w:r>
        <w:rPr>
          <w:rFonts w:ascii="Times New Roman"/>
          <w:b w:val="false"/>
          <w:i w:val="false"/>
          <w:color w:val="000000"/>
          <w:sz w:val="28"/>
        </w:rPr>
        <w:t>
      2) тозудың екінші сатысы – жартылай бұталы өсімдіктер (әсіресе, жатаған изен мен күйреуік) санының азаюымен, арпаған, шөл жауылшасы, құм ебелегі және ауыл шаруашылығы жануарлары нашар жейтін басқа да өсімдік түрлері санының өсуімен сипатталады. Мүк пен қына тозудың бұл сатысында сирек, тек жартылай бұталылардың бұталары маңында шағын шоқ-шоқ болып кездеседі. Топырақ аздап желдік эрозияға ұшыраған (әлсіз дефляция). Жануарлардың тұяғымен оңай деформацияланатын, борпылдақ беткі қабаттың қалыптасуы байқалады;</w:t>
      </w:r>
    </w:p>
    <w:bookmarkEnd w:id="46"/>
    <w:bookmarkStart w:name="z53" w:id="47"/>
    <w:p>
      <w:pPr>
        <w:spacing w:after="0"/>
        <w:ind w:left="0"/>
        <w:jc w:val="both"/>
      </w:pPr>
      <w:r>
        <w:rPr>
          <w:rFonts w:ascii="Times New Roman"/>
          <w:b w:val="false"/>
          <w:i w:val="false"/>
          <w:color w:val="000000"/>
          <w:sz w:val="28"/>
        </w:rPr>
        <w:t>
      3) тозудың үшінші сатысы – өсімдік жабынының доминанты боз жусанның сирек кездесуімен және оның тым әлсірегендігімен сипатталады. Шалғында күйреуік пен жатаған изен болмайды. Ебелек кеңінен таралған, учаскеде адыраспан пайда болады. Аталған сатыда топырақ орта дәрежеде желдік эрозияға ұшыраған (орта дефляция). Жануарларды жаю кезінде жайылымдардағы топырақ беті өте қатты қопсиды және эрозия ошағына айналады. Ұсақ топырақтың кетіп, топырақтың қаңқа бөлігінің ұлғаюынан, қабаттың шағалдылығы 0-10 сантиметр, бұл 10-20 сантиметр қабатқа қарағанда 1,3-1,5 есе жоғары;</w:t>
      </w:r>
    </w:p>
    <w:bookmarkEnd w:id="47"/>
    <w:bookmarkStart w:name="z54" w:id="48"/>
    <w:p>
      <w:pPr>
        <w:spacing w:after="0"/>
        <w:ind w:left="0"/>
        <w:jc w:val="both"/>
      </w:pPr>
      <w:r>
        <w:rPr>
          <w:rFonts w:ascii="Times New Roman"/>
          <w:b w:val="false"/>
          <w:i w:val="false"/>
          <w:color w:val="000000"/>
          <w:sz w:val="28"/>
        </w:rPr>
        <w:t>
      4) тозудың төртінші сатысы немесе жайлымдардың тапталып бүлінуі (жайылымдық алқаптардың пайдаланудан шығуы) – адыраспан жоқ немесе оның жаппай өскіндері өскен учаскелерді білдіреді. Екі жағдайда да бұл учаскелердің азықтық алқаптар ретінде құндылығы жоқ. Мұндай жайылымдардың топырақ беті желдік эрозияға қатты ұшыраған (орта дефляция), қабаттық шағалдылығы 0,1-ден 10 сантиметрге дейін, бұл 10-20 сантимер қабатқа қарағанда 2 есе жоғары.</w:t>
      </w:r>
    </w:p>
    <w:bookmarkEnd w:id="48"/>
    <w:bookmarkStart w:name="z55" w:id="49"/>
    <w:p>
      <w:pPr>
        <w:spacing w:after="0"/>
        <w:ind w:left="0"/>
        <w:jc w:val="both"/>
      </w:pPr>
      <w:r>
        <w:rPr>
          <w:rFonts w:ascii="Times New Roman"/>
          <w:b w:val="false"/>
          <w:i w:val="false"/>
          <w:color w:val="000000"/>
          <w:sz w:val="28"/>
        </w:rPr>
        <w:t xml:space="preserve">
      6. Тозған және шөлейттенген жайылымдардың, оның ішінде аридтік жайылымдардың бар екендігін және олардың орналасқан жерін жерді ғарыштан зондтау деректерінің, аэрофототүсірілім материалдарының да көмегімен анықтауға болады. </w:t>
      </w:r>
    </w:p>
    <w:bookmarkEnd w:id="49"/>
    <w:bookmarkStart w:name="z56" w:id="50"/>
    <w:p>
      <w:pPr>
        <w:spacing w:after="0"/>
        <w:ind w:left="0"/>
        <w:jc w:val="both"/>
      </w:pPr>
      <w:r>
        <w:rPr>
          <w:rFonts w:ascii="Times New Roman"/>
          <w:b w:val="false"/>
          <w:i w:val="false"/>
          <w:color w:val="000000"/>
          <w:sz w:val="28"/>
        </w:rPr>
        <w:t>
      Бұл ретте жайылымдардың жай-күйі тек осы Әдістеменің 4 және 5-тармақтарында айқындалған өлшемшарттарға сәйкес жерүсті тәсілімен (далалық зерттеп қараумен) ғана айқындалады.</w:t>
      </w:r>
    </w:p>
    <w:bookmarkEnd w:id="50"/>
    <w:bookmarkStart w:name="z57" w:id="51"/>
    <w:p>
      <w:pPr>
        <w:spacing w:after="0"/>
        <w:ind w:left="0"/>
        <w:jc w:val="left"/>
      </w:pPr>
      <w:r>
        <w:rPr>
          <w:rFonts w:ascii="Times New Roman"/>
          <w:b/>
          <w:i w:val="false"/>
          <w:color w:val="000000"/>
        </w:rPr>
        <w:t xml:space="preserve"> 3-тарау. Тозған және шөлейттенген жайылымдарды, оның ішінде аридтік жайылымдарды қалпына келтіру жөніндегі іс-шаралар</w:t>
      </w:r>
    </w:p>
    <w:bookmarkEnd w:id="51"/>
    <w:bookmarkStart w:name="z58" w:id="52"/>
    <w:p>
      <w:pPr>
        <w:spacing w:after="0"/>
        <w:ind w:left="0"/>
        <w:jc w:val="both"/>
      </w:pPr>
      <w:r>
        <w:rPr>
          <w:rFonts w:ascii="Times New Roman"/>
          <w:b w:val="false"/>
          <w:i w:val="false"/>
          <w:color w:val="000000"/>
          <w:sz w:val="28"/>
        </w:rPr>
        <w:t>
      7. Тозған және шөлейттенген жайылымдарды қалпына келтіру жөніндегі іс-шаралар аймақтарға, өсімдік пен топырақ жабынның жай-күйіне байланысты болады және мынадай тәсілдермен жүзеге асырылады:</w:t>
      </w:r>
    </w:p>
    <w:bookmarkEnd w:id="52"/>
    <w:bookmarkStart w:name="z59" w:id="53"/>
    <w:p>
      <w:pPr>
        <w:spacing w:after="0"/>
        <w:ind w:left="0"/>
        <w:jc w:val="both"/>
      </w:pPr>
      <w:r>
        <w:rPr>
          <w:rFonts w:ascii="Times New Roman"/>
          <w:b w:val="false"/>
          <w:i w:val="false"/>
          <w:color w:val="000000"/>
          <w:sz w:val="28"/>
        </w:rPr>
        <w:t xml:space="preserve">
      1) табиғи аймағына, жайылымдар типіне, тозу деңгейіне, топырақтық-климаттық жағдайына байланысты белгілі бір уақыт кезеңінен соң бастапқы жай-күйіне қайта оралатын демалыс беру арқылы тозған және шөлейттенген жайылымдарды табиғи жолмен қалпына келтіру. Мұндай қалпына келтіруге тозудың төртінші сатысындағы жайылымдар жатады. </w:t>
      </w:r>
    </w:p>
    <w:bookmarkEnd w:id="53"/>
    <w:bookmarkStart w:name="z60" w:id="54"/>
    <w:p>
      <w:pPr>
        <w:spacing w:after="0"/>
        <w:ind w:left="0"/>
        <w:jc w:val="both"/>
      </w:pPr>
      <w:r>
        <w:rPr>
          <w:rFonts w:ascii="Times New Roman"/>
          <w:b w:val="false"/>
          <w:i w:val="false"/>
          <w:color w:val="000000"/>
          <w:sz w:val="28"/>
        </w:rPr>
        <w:t>
      Мұндай тозған жайылымдар, оның ішінде аридтік жайылымдар бір шаршы метрде бұдан бұрынғы қандай да бір өсімдік қоғамдастығын құрайтын кемінде үш тірі көпжылдық өсімдік орналасқан жағдайда, қалпына келуге қабілетті болады.</w:t>
      </w:r>
    </w:p>
    <w:bookmarkEnd w:id="54"/>
    <w:bookmarkStart w:name="z61" w:id="55"/>
    <w:p>
      <w:pPr>
        <w:spacing w:after="0"/>
        <w:ind w:left="0"/>
        <w:jc w:val="both"/>
      </w:pPr>
      <w:r>
        <w:rPr>
          <w:rFonts w:ascii="Times New Roman"/>
          <w:b w:val="false"/>
          <w:i w:val="false"/>
          <w:color w:val="000000"/>
          <w:sz w:val="28"/>
        </w:rPr>
        <w:t>
      Тозған және шөлейттенген жайылымдарды қалпына келтірудің міндетті талабы алаптар демалысының бүкіл кезеңінде мал жаю мен пішен оруды толық тоқтату болып табылады.</w:t>
      </w:r>
    </w:p>
    <w:bookmarkEnd w:id="55"/>
    <w:bookmarkStart w:name="z62" w:id="56"/>
    <w:p>
      <w:pPr>
        <w:spacing w:after="0"/>
        <w:ind w:left="0"/>
        <w:jc w:val="both"/>
      </w:pPr>
      <w:r>
        <w:rPr>
          <w:rFonts w:ascii="Times New Roman"/>
          <w:b w:val="false"/>
          <w:i w:val="false"/>
          <w:color w:val="000000"/>
          <w:sz w:val="28"/>
        </w:rPr>
        <w:t>
      Тозған және аридтік жайылымдарды ұзақ уақыт (15 жылдан жоғары) пайдаланбауда (демалдыру кезеңінде) өсімдік жабыны жай-күйінің мынадай үш кезеңі болады:</w:t>
      </w:r>
    </w:p>
    <w:bookmarkEnd w:id="56"/>
    <w:bookmarkStart w:name="z63" w:id="57"/>
    <w:p>
      <w:pPr>
        <w:spacing w:after="0"/>
        <w:ind w:left="0"/>
        <w:jc w:val="both"/>
      </w:pPr>
      <w:r>
        <w:rPr>
          <w:rFonts w:ascii="Times New Roman"/>
          <w:b w:val="false"/>
          <w:i w:val="false"/>
          <w:color w:val="000000"/>
          <w:sz w:val="28"/>
        </w:rPr>
        <w:t>
      калпына келтіру кезеңі – 4-5 жыл;</w:t>
      </w:r>
    </w:p>
    <w:bookmarkEnd w:id="57"/>
    <w:bookmarkStart w:name="z64" w:id="58"/>
    <w:p>
      <w:pPr>
        <w:spacing w:after="0"/>
        <w:ind w:left="0"/>
        <w:jc w:val="both"/>
      </w:pPr>
      <w:r>
        <w:rPr>
          <w:rFonts w:ascii="Times New Roman"/>
          <w:b w:val="false"/>
          <w:i w:val="false"/>
          <w:color w:val="000000"/>
          <w:sz w:val="28"/>
        </w:rPr>
        <w:t>
      өнімділік кезеңі – 6-11 жыл;</w:t>
      </w:r>
    </w:p>
    <w:bookmarkEnd w:id="58"/>
    <w:bookmarkStart w:name="z65" w:id="59"/>
    <w:p>
      <w:pPr>
        <w:spacing w:after="0"/>
        <w:ind w:left="0"/>
        <w:jc w:val="both"/>
      </w:pPr>
      <w:r>
        <w:rPr>
          <w:rFonts w:ascii="Times New Roman"/>
          <w:b w:val="false"/>
          <w:i w:val="false"/>
          <w:color w:val="000000"/>
          <w:sz w:val="28"/>
        </w:rPr>
        <w:t>
      әлсірей бастау кезеңі – 11 жылдан соң (түсімділіктің төмендеуі).</w:t>
      </w:r>
    </w:p>
    <w:bookmarkEnd w:id="59"/>
    <w:bookmarkStart w:name="z66" w:id="60"/>
    <w:p>
      <w:pPr>
        <w:spacing w:after="0"/>
        <w:ind w:left="0"/>
        <w:jc w:val="both"/>
      </w:pPr>
      <w:r>
        <w:rPr>
          <w:rFonts w:ascii="Times New Roman"/>
          <w:b w:val="false"/>
          <w:i w:val="false"/>
          <w:color w:val="000000"/>
          <w:sz w:val="28"/>
        </w:rPr>
        <w:t>
      Түсімділіктің төмендеуінің себептері экологиялық және ценотикалық жағдайлардың (өсімдік ассоциациясы) өзгеруі, мүк жабынының пайда болуы, желінбейтін және улы өсімдіктердің көбеюі болып табылады;</w:t>
      </w:r>
    </w:p>
    <w:bookmarkEnd w:id="60"/>
    <w:bookmarkStart w:name="z67" w:id="61"/>
    <w:p>
      <w:pPr>
        <w:spacing w:after="0"/>
        <w:ind w:left="0"/>
        <w:jc w:val="both"/>
      </w:pPr>
      <w:r>
        <w:rPr>
          <w:rFonts w:ascii="Times New Roman"/>
          <w:b w:val="false"/>
          <w:i w:val="false"/>
          <w:color w:val="000000"/>
          <w:sz w:val="28"/>
        </w:rPr>
        <w:t>
      2) жайылымдардың тозуымен және шөлейттенуімен күрестің тиімді құралы болып табылатын жайылым айналымдары схемаларын пайдалана отырып, жайылымдарды қалпына келтіру.</w:t>
      </w:r>
    </w:p>
    <w:bookmarkEnd w:id="61"/>
    <w:bookmarkStart w:name="z68" w:id="62"/>
    <w:p>
      <w:pPr>
        <w:spacing w:after="0"/>
        <w:ind w:left="0"/>
        <w:jc w:val="both"/>
      </w:pPr>
      <w:r>
        <w:rPr>
          <w:rFonts w:ascii="Times New Roman"/>
          <w:b w:val="false"/>
          <w:i w:val="false"/>
          <w:color w:val="000000"/>
          <w:sz w:val="28"/>
        </w:rPr>
        <w:t xml:space="preserve">
      Өсімдік қоғамдастығының доминанттары мен қосалқы доминанттары генерациялау қабілетін жоғалта қоймаған, түрленген (түрін өзгерткен) жайылымдар тозудың үшінші сатысындағы жайылымдарға жатады. Көрсетілген жайылымдарға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учаскелерді маусымдар мен жайылымдардың демалуы бойынша пайдаланудың кезектілігімен төрт жылдық және үш маусымдық жайылым айналымы схемасын енгізу ұсынылады. </w:t>
      </w:r>
    </w:p>
    <w:bookmarkEnd w:id="62"/>
    <w:bookmarkStart w:name="z69" w:id="63"/>
    <w:p>
      <w:pPr>
        <w:spacing w:after="0"/>
        <w:ind w:left="0"/>
        <w:jc w:val="both"/>
      </w:pPr>
      <w:r>
        <w:rPr>
          <w:rFonts w:ascii="Times New Roman"/>
          <w:b w:val="false"/>
          <w:i w:val="false"/>
          <w:color w:val="000000"/>
          <w:sz w:val="28"/>
        </w:rPr>
        <w:t xml:space="preserve">
      Көсетілген бірізділік жағдайында түрленген жайылымдар (бірінші және екінші ротация) тамырлы өсімдіктерді біртіндеп қалпына келтіреді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демалудағы жайылымдар учаскелерін қоспағанда, олар келешекте тиімді үш жылдық және үш маусымдық жайылым айналымы схемасы бойынша пайдаланылады.</w:t>
      </w:r>
    </w:p>
    <w:bookmarkEnd w:id="63"/>
    <w:bookmarkStart w:name="z70" w:id="64"/>
    <w:p>
      <w:pPr>
        <w:spacing w:after="0"/>
        <w:ind w:left="0"/>
        <w:jc w:val="both"/>
      </w:pPr>
      <w:r>
        <w:rPr>
          <w:rFonts w:ascii="Times New Roman"/>
          <w:b w:val="false"/>
          <w:i w:val="false"/>
          <w:color w:val="000000"/>
          <w:sz w:val="28"/>
        </w:rPr>
        <w:t>
      Жайылым айналымдары схемаларын пайдалану есебінен тозған және шөлейттенген жайылымдарды қалпына келтіруде нәтижелерге жетудің міндетті талабы:</w:t>
      </w:r>
    </w:p>
    <w:bookmarkEnd w:id="64"/>
    <w:bookmarkStart w:name="z71" w:id="65"/>
    <w:p>
      <w:pPr>
        <w:spacing w:after="0"/>
        <w:ind w:left="0"/>
        <w:jc w:val="both"/>
      </w:pPr>
      <w:r>
        <w:rPr>
          <w:rFonts w:ascii="Times New Roman"/>
          <w:b w:val="false"/>
          <w:i w:val="false"/>
          <w:color w:val="000000"/>
          <w:sz w:val="28"/>
        </w:rPr>
        <w:t>
      мал жаю жүктемесін барынша азайту (жайылымның жалпы көлеміне арналған жүктеменің жол берілетін нормасына сәйкес);</w:t>
      </w:r>
    </w:p>
    <w:bookmarkEnd w:id="65"/>
    <w:bookmarkStart w:name="z72" w:id="66"/>
    <w:p>
      <w:pPr>
        <w:spacing w:after="0"/>
        <w:ind w:left="0"/>
        <w:jc w:val="both"/>
      </w:pPr>
      <w:r>
        <w:rPr>
          <w:rFonts w:ascii="Times New Roman"/>
          <w:b w:val="false"/>
          <w:i w:val="false"/>
          <w:color w:val="000000"/>
          <w:sz w:val="28"/>
        </w:rPr>
        <w:t>
      шалғынды пайдаланудың орташа коэффицентін (далалық және қуаң далалық аймақ үшін – 65 пайыз (%), аридтік аймақ үшін – 60 пайызға (%) дейін) сақтау болып табылады.</w:t>
      </w:r>
    </w:p>
    <w:bookmarkEnd w:id="66"/>
    <w:bookmarkStart w:name="z73" w:id="67"/>
    <w:p>
      <w:pPr>
        <w:spacing w:after="0"/>
        <w:ind w:left="0"/>
        <w:jc w:val="both"/>
      </w:pPr>
      <w:r>
        <w:rPr>
          <w:rFonts w:ascii="Times New Roman"/>
          <w:b w:val="false"/>
          <w:i w:val="false"/>
          <w:color w:val="000000"/>
          <w:sz w:val="28"/>
        </w:rPr>
        <w:t xml:space="preserve">
      Үш маусымдық және үш жылдық жайылым айналымдары схемасы тозудың екінші сатысындағы жайылымдарға да қолданылады. </w:t>
      </w:r>
    </w:p>
    <w:bookmarkEnd w:id="67"/>
    <w:bookmarkStart w:name="z74" w:id="68"/>
    <w:p>
      <w:pPr>
        <w:spacing w:after="0"/>
        <w:ind w:left="0"/>
        <w:jc w:val="left"/>
      </w:pPr>
      <w:r>
        <w:rPr>
          <w:rFonts w:ascii="Times New Roman"/>
          <w:b/>
          <w:i w:val="false"/>
          <w:color w:val="000000"/>
        </w:rPr>
        <w:t xml:space="preserve"> 4-тарау. Жайылымдардың, оның ішінде аридтік жайылымдардың тозуымен және шөлейттенуімен күрес жөніндегі іс-шаралар</w:t>
      </w:r>
    </w:p>
    <w:bookmarkEnd w:id="68"/>
    <w:bookmarkStart w:name="z75" w:id="69"/>
    <w:p>
      <w:pPr>
        <w:spacing w:after="0"/>
        <w:ind w:left="0"/>
        <w:jc w:val="both"/>
      </w:pPr>
      <w:r>
        <w:rPr>
          <w:rFonts w:ascii="Times New Roman"/>
          <w:b w:val="false"/>
          <w:i w:val="false"/>
          <w:color w:val="000000"/>
          <w:sz w:val="28"/>
        </w:rPr>
        <w:t>
      8. Жайылымдардың, оның ішінде аридтік жайылымдардың тозуымен және шөлейттенуімен күрес жөніндегі іс-шаралар ғылыми-зерттеу институттары мен басқа да ұйымдардың жайылымдарды түбегейлі жақсарту жөніндегі ұсынымдарына сәйкес жайылымдарды түбегейлі жақсарту арқылы және (немесе) агротехникалық іс</w:t>
      </w:r>
      <w:r>
        <w:rPr>
          <w:rFonts w:ascii="Times New Roman"/>
          <w:b/>
          <w:i w:val="false"/>
          <w:color w:val="000000"/>
          <w:sz w:val="28"/>
        </w:rPr>
        <w:t>-</w:t>
      </w:r>
      <w:r>
        <w:rPr>
          <w:rFonts w:ascii="Times New Roman"/>
          <w:b w:val="false"/>
          <w:i w:val="false"/>
          <w:color w:val="000000"/>
          <w:sz w:val="28"/>
        </w:rPr>
        <w:t>шаралар жолымен жүзеге асырылады.</w:t>
      </w:r>
    </w:p>
    <w:bookmarkEnd w:id="69"/>
    <w:bookmarkStart w:name="z76" w:id="70"/>
    <w:p>
      <w:pPr>
        <w:spacing w:after="0"/>
        <w:ind w:left="0"/>
        <w:jc w:val="both"/>
      </w:pPr>
      <w:r>
        <w:rPr>
          <w:rFonts w:ascii="Times New Roman"/>
          <w:b w:val="false"/>
          <w:i w:val="false"/>
          <w:color w:val="000000"/>
          <w:sz w:val="28"/>
        </w:rPr>
        <w:t>
      Жайылымдарды түбегейлі жақсартуды тек зерттеп қарау нәтижелері бойынша өсімдіктері табиғи жолмен қалпына келу қабілетінен айрылған тозған жайылымдарға ғана жүргізген жөн.</w:t>
      </w:r>
    </w:p>
    <w:bookmarkEnd w:id="70"/>
    <w:bookmarkStart w:name="z77" w:id="71"/>
    <w:p>
      <w:pPr>
        <w:spacing w:after="0"/>
        <w:ind w:left="0"/>
        <w:jc w:val="both"/>
      </w:pPr>
      <w:r>
        <w:rPr>
          <w:rFonts w:ascii="Times New Roman"/>
          <w:b w:val="false"/>
          <w:i w:val="false"/>
          <w:color w:val="000000"/>
          <w:sz w:val="28"/>
        </w:rPr>
        <w:t xml:space="preserve">
      Тозған және шөлейттенген жайылымдарды, оның ішінде аридтік жайылымдарды жақсарту жөніндегі агротехникалық іс-шаралар осы Әдістемеге </w:t>
      </w:r>
      <w:r>
        <w:rPr>
          <w:rFonts w:ascii="Times New Roman"/>
          <w:b w:val="false"/>
          <w:i w:val="false"/>
          <w:color w:val="000000"/>
          <w:sz w:val="28"/>
        </w:rPr>
        <w:t>6-қосымшада</w:t>
      </w:r>
      <w:r>
        <w:rPr>
          <w:rFonts w:ascii="Times New Roman"/>
          <w:b w:val="false"/>
          <w:i w:val="false"/>
          <w:color w:val="000000"/>
          <w:sz w:val="28"/>
        </w:rPr>
        <w:t xml:space="preserve"> белгіленген.</w:t>
      </w:r>
    </w:p>
    <w:bookmarkEnd w:id="71"/>
    <w:bookmarkStart w:name="z78" w:id="72"/>
    <w:p>
      <w:pPr>
        <w:spacing w:after="0"/>
        <w:ind w:left="0"/>
        <w:jc w:val="both"/>
      </w:pPr>
      <w:r>
        <w:rPr>
          <w:rFonts w:ascii="Times New Roman"/>
          <w:b w:val="false"/>
          <w:i w:val="false"/>
          <w:color w:val="000000"/>
          <w:sz w:val="28"/>
        </w:rPr>
        <w:t>
      9. Жайылымдардың, оның ішінде аридтік жайылымдардың шөлейттенуімен және тозуымен күрес жөніндегі іс-шараларды әзірлеу мақсатында және оларды іске асыру кезінде жергілікті атқарушы органдар мүдделі мемлекеттік органдардың және басқа ұйымдардың өкілдерінен тұрақты жұмыс істейтін жұмыс комиссияларын құра алады.</w:t>
      </w:r>
    </w:p>
    <w:bookmarkEnd w:id="72"/>
    <w:bookmarkStart w:name="z79" w:id="73"/>
    <w:p>
      <w:pPr>
        <w:spacing w:after="0"/>
        <w:ind w:left="0"/>
        <w:jc w:val="both"/>
      </w:pPr>
      <w:r>
        <w:rPr>
          <w:rFonts w:ascii="Times New Roman"/>
          <w:b w:val="false"/>
          <w:i w:val="false"/>
          <w:color w:val="000000"/>
          <w:sz w:val="28"/>
        </w:rPr>
        <w:t>
      Жұмыс комиссияларының құрамы тиісті жергілікті атқарушы органдардың интернет-ресурсында жарияланады.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Жайылымдардың, оның</w:t>
            </w:r>
            <w:r>
              <w:br/>
            </w:r>
            <w:r>
              <w:rPr>
                <w:rFonts w:ascii="Times New Roman"/>
                <w:b w:val="false"/>
                <w:i w:val="false"/>
                <w:color w:val="000000"/>
                <w:sz w:val="20"/>
              </w:rPr>
              <w:t>ішінде аридтік жайылымдардың</w:t>
            </w:r>
            <w:r>
              <w:br/>
            </w:r>
            <w:r>
              <w:rPr>
                <w:rFonts w:ascii="Times New Roman"/>
                <w:b w:val="false"/>
                <w:i w:val="false"/>
                <w:color w:val="000000"/>
                <w:sz w:val="20"/>
              </w:rPr>
              <w:t>тозуымен және шөлейттенуімен</w:t>
            </w:r>
            <w:r>
              <w:br/>
            </w:r>
            <w:r>
              <w:rPr>
                <w:rFonts w:ascii="Times New Roman"/>
                <w:b w:val="false"/>
                <w:i w:val="false"/>
                <w:color w:val="000000"/>
                <w:sz w:val="20"/>
              </w:rPr>
              <w:t>күрес жөніндегі іс-шараларды</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90" w:id="74"/>
    <w:p>
      <w:pPr>
        <w:spacing w:after="0"/>
        <w:ind w:left="0"/>
        <w:jc w:val="left"/>
      </w:pPr>
      <w:r>
        <w:rPr>
          <w:rFonts w:ascii="Times New Roman"/>
          <w:b/>
          <w:i w:val="false"/>
          <w:color w:val="000000"/>
        </w:rPr>
        <w:t xml:space="preserve"> Тозған және шөлейттенген жайылымдардың, оның ішінде аридтік жайылымдардың физикалық индикаторлары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980"/>
        <w:gridCol w:w="2980"/>
        <w:gridCol w:w="2980"/>
        <w:gridCol w:w="2164"/>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учаскедегі көрсеткіштен 0-30 сантиметр қабатта қарашірік қорының азайюы, пайызбен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cұр топырақта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топырақта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учаскедегі көрсеткіштен 0-30 сантиметр қабатта шаршы сантиметрге грамм өлшемімен топырақтың көлемдік массасының ұлғаюы, пайызбен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топырақта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соңыр топырақта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r>
    </w:tbl>
    <w:p>
      <w:pPr>
        <w:spacing w:after="0"/>
        <w:ind w:left="0"/>
        <w:jc w:val="both"/>
      </w:pPr>
      <w:r>
        <w:rPr>
          <w:rFonts w:ascii="Times New Roman"/>
          <w:b w:val="false"/>
          <w:i w:val="false"/>
          <w:color w:val="000000"/>
          <w:sz w:val="28"/>
        </w:rPr>
        <w:t>
      Ескертпе: соқпақтардың болуына қарай алқаптар былай бөлінеді:</w:t>
      </w:r>
    </w:p>
    <w:p>
      <w:pPr>
        <w:spacing w:after="0"/>
        <w:ind w:left="0"/>
        <w:jc w:val="both"/>
      </w:pPr>
      <w:r>
        <w:rPr>
          <w:rFonts w:ascii="Times New Roman"/>
          <w:b w:val="false"/>
          <w:i w:val="false"/>
          <w:color w:val="000000"/>
          <w:sz w:val="28"/>
        </w:rPr>
        <w:t>
      соқпақтардың сирек желімен, мұнда үстіңгі қабаттың 10 пайызына (%) дейін соқпақтар алып жатады;</w:t>
      </w:r>
    </w:p>
    <w:p>
      <w:pPr>
        <w:spacing w:after="0"/>
        <w:ind w:left="0"/>
        <w:jc w:val="both"/>
      </w:pPr>
      <w:r>
        <w:rPr>
          <w:rFonts w:ascii="Times New Roman"/>
          <w:b w:val="false"/>
          <w:i w:val="false"/>
          <w:color w:val="000000"/>
          <w:sz w:val="28"/>
        </w:rPr>
        <w:t>
      соқпақтардың орташа желісімен, мұнда 11-ден 30 пайызға (%) дейін соқпақтар алып жатады;</w:t>
      </w:r>
    </w:p>
    <w:p>
      <w:pPr>
        <w:spacing w:after="0"/>
        <w:ind w:left="0"/>
        <w:jc w:val="both"/>
      </w:pPr>
      <w:r>
        <w:rPr>
          <w:rFonts w:ascii="Times New Roman"/>
          <w:b w:val="false"/>
          <w:i w:val="false"/>
          <w:color w:val="000000"/>
          <w:sz w:val="28"/>
        </w:rPr>
        <w:t>
      соқпақтардың қалың желісімен, 30 және одан жоғары пайызын (%) соқпақтар алып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Жайылымдардың, оның</w:t>
            </w:r>
            <w:r>
              <w:br/>
            </w:r>
            <w:r>
              <w:rPr>
                <w:rFonts w:ascii="Times New Roman"/>
                <w:b w:val="false"/>
                <w:i w:val="false"/>
                <w:color w:val="000000"/>
                <w:sz w:val="20"/>
              </w:rPr>
              <w:t>ішінде аридтік жайылымдардың</w:t>
            </w:r>
            <w:r>
              <w:br/>
            </w:r>
            <w:r>
              <w:rPr>
                <w:rFonts w:ascii="Times New Roman"/>
                <w:b w:val="false"/>
                <w:i w:val="false"/>
                <w:color w:val="000000"/>
                <w:sz w:val="20"/>
              </w:rPr>
              <w:t>тозуымен және шөлейттенуімен</w:t>
            </w:r>
            <w:r>
              <w:br/>
            </w:r>
            <w:r>
              <w:rPr>
                <w:rFonts w:ascii="Times New Roman"/>
                <w:b w:val="false"/>
                <w:i w:val="false"/>
                <w:color w:val="000000"/>
                <w:sz w:val="20"/>
              </w:rPr>
              <w:t>күрес жөніндегі іс-шараларды</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91" w:id="75"/>
    <w:p>
      <w:pPr>
        <w:spacing w:after="0"/>
        <w:ind w:left="0"/>
        <w:jc w:val="left"/>
      </w:pPr>
      <w:r>
        <w:rPr>
          <w:rFonts w:ascii="Times New Roman"/>
          <w:b/>
          <w:i w:val="false"/>
          <w:color w:val="000000"/>
        </w:rPr>
        <w:t xml:space="preserve"> Тозған және шөлейттенген жайылымдардың, оның ішінде аридтік жайылымдардың биологиялық индикаторлары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19"/>
        <w:gridCol w:w="3291"/>
        <w:gridCol w:w="3798"/>
        <w:gridCol w:w="2530"/>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саты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өсімдіктердің прекциялық жамылғысы, орташа аймақтықтан пайызбен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төмен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өнімділігінің төмендеуі, ауалы құрғақ массаның гектарына центнер өлшемімен, орта аймақтықтан пайызбен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төмен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Жайылымдардың, оның</w:t>
            </w:r>
            <w:r>
              <w:br/>
            </w:r>
            <w:r>
              <w:rPr>
                <w:rFonts w:ascii="Times New Roman"/>
                <w:b w:val="false"/>
                <w:i w:val="false"/>
                <w:color w:val="000000"/>
                <w:sz w:val="20"/>
              </w:rPr>
              <w:t>ішінде аридтік жайылымдардың</w:t>
            </w:r>
            <w:r>
              <w:br/>
            </w:r>
            <w:r>
              <w:rPr>
                <w:rFonts w:ascii="Times New Roman"/>
                <w:b w:val="false"/>
                <w:i w:val="false"/>
                <w:color w:val="000000"/>
                <w:sz w:val="20"/>
              </w:rPr>
              <w:t>тозуымен және шөлейттенуімен</w:t>
            </w:r>
            <w:r>
              <w:br/>
            </w:r>
            <w:r>
              <w:rPr>
                <w:rFonts w:ascii="Times New Roman"/>
                <w:b w:val="false"/>
                <w:i w:val="false"/>
                <w:color w:val="000000"/>
                <w:sz w:val="20"/>
              </w:rPr>
              <w:t>күрес жөніндегі іс-шараларды</w:t>
            </w:r>
            <w:r>
              <w:br/>
            </w:r>
            <w:r>
              <w:rPr>
                <w:rFonts w:ascii="Times New Roman"/>
                <w:b w:val="false"/>
                <w:i w:val="false"/>
                <w:color w:val="000000"/>
                <w:sz w:val="20"/>
              </w:rPr>
              <w:t>жүргізу әдістемесіне</w:t>
            </w:r>
            <w:r>
              <w:br/>
            </w:r>
            <w:r>
              <w:rPr>
                <w:rFonts w:ascii="Times New Roman"/>
                <w:b w:val="false"/>
                <w:i w:val="false"/>
                <w:color w:val="000000"/>
                <w:sz w:val="20"/>
              </w:rPr>
              <w:t>3-қосымша</w:t>
            </w:r>
          </w:p>
        </w:tc>
      </w:tr>
    </w:tbl>
    <w:bookmarkStart w:name="z92" w:id="76"/>
    <w:p>
      <w:pPr>
        <w:spacing w:after="0"/>
        <w:ind w:left="0"/>
        <w:jc w:val="left"/>
      </w:pPr>
      <w:r>
        <w:rPr>
          <w:rFonts w:ascii="Times New Roman"/>
          <w:b/>
          <w:i w:val="false"/>
          <w:color w:val="000000"/>
        </w:rPr>
        <w:t xml:space="preserve"> Жайылымдардың тозған және шөлейттенген учаскелерін айқындау үшін далалық бағдарлық зерттеулер жүргізудің оңтайлы мерзімдері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4"/>
        <w:gridCol w:w="4006"/>
      </w:tblGrid>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мерзімдері</w:t>
            </w:r>
          </w:p>
        </w:tc>
      </w:tr>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Жамбыл, Қызылорда және Оңтүстік Қазақстан облыстарының жазығы; </w:t>
            </w:r>
            <w:r>
              <w:br/>
            </w:r>
            <w:r>
              <w:rPr>
                <w:rFonts w:ascii="Times New Roman"/>
                <w:b w:val="false"/>
                <w:i w:val="false"/>
                <w:color w:val="000000"/>
                <w:sz w:val="20"/>
              </w:rPr>
              <w:t xml:space="preserve">
Ақтөбе және Маңғыстау облыстарының оңтүстік аудандары; </w:t>
            </w:r>
            <w:r>
              <w:br/>
            </w:r>
            <w:r>
              <w:rPr>
                <w:rFonts w:ascii="Times New Roman"/>
                <w:b w:val="false"/>
                <w:i w:val="false"/>
                <w:color w:val="000000"/>
                <w:sz w:val="20"/>
              </w:rPr>
              <w:t>
эфемерлі өсімдіктер басым алаптар.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 – 20 шілде</w:t>
            </w:r>
          </w:p>
        </w:tc>
      </w:tr>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Батыс Қазақстан облыстары;</w:t>
            </w:r>
            <w:r>
              <w:br/>
            </w:r>
            <w:r>
              <w:rPr>
                <w:rFonts w:ascii="Times New Roman"/>
                <w:b w:val="false"/>
                <w:i w:val="false"/>
                <w:color w:val="000000"/>
                <w:sz w:val="20"/>
              </w:rPr>
              <w:t>
Ақтөбе және Атырау облыстарының солтүстік аудандары;</w:t>
            </w:r>
            <w:r>
              <w:br/>
            </w:r>
            <w:r>
              <w:rPr>
                <w:rFonts w:ascii="Times New Roman"/>
                <w:b w:val="false"/>
                <w:i w:val="false"/>
                <w:color w:val="000000"/>
                <w:sz w:val="20"/>
              </w:rPr>
              <w:t>
Қарағанды және Павлодар облыстарының оңтүстік аудандары.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15 тамыз</w:t>
            </w:r>
          </w:p>
        </w:tc>
      </w:tr>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Шығыс Қазақстан, Қарағанды және Оңтүстік Қазақстан облыстарының таулы жайылымдары (теңіз деңгейінен 2 500 метрге жоғары).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 1 қыркүйек</w:t>
            </w:r>
          </w:p>
        </w:tc>
      </w:tr>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Қазақстандық;</w:t>
            </w:r>
            <w:r>
              <w:br/>
            </w:r>
            <w:r>
              <w:rPr>
                <w:rFonts w:ascii="Times New Roman"/>
                <w:b w:val="false"/>
                <w:i w:val="false"/>
                <w:color w:val="000000"/>
                <w:sz w:val="20"/>
              </w:rPr>
              <w:t>
Ақмола және Қостанай облыстарының солтүстік аудандары.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 – 25 қыркүйек</w:t>
            </w:r>
          </w:p>
        </w:tc>
      </w:tr>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Қазақстан, Жамбыл және Оңтүстік Қазақстан облыстарының биік таулы жайылымдары.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 – 1 қыркүйек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Жайылымдардың, оның</w:t>
            </w:r>
            <w:r>
              <w:br/>
            </w:r>
            <w:r>
              <w:rPr>
                <w:rFonts w:ascii="Times New Roman"/>
                <w:b w:val="false"/>
                <w:i w:val="false"/>
                <w:color w:val="000000"/>
                <w:sz w:val="20"/>
              </w:rPr>
              <w:t>ішінде аридтік жайылымдардың</w:t>
            </w:r>
            <w:r>
              <w:br/>
            </w:r>
            <w:r>
              <w:rPr>
                <w:rFonts w:ascii="Times New Roman"/>
                <w:b w:val="false"/>
                <w:i w:val="false"/>
                <w:color w:val="000000"/>
                <w:sz w:val="20"/>
              </w:rPr>
              <w:t>тозуымен және шөлейттенуімен</w:t>
            </w:r>
            <w:r>
              <w:br/>
            </w:r>
            <w:r>
              <w:rPr>
                <w:rFonts w:ascii="Times New Roman"/>
                <w:b w:val="false"/>
                <w:i w:val="false"/>
                <w:color w:val="000000"/>
                <w:sz w:val="20"/>
              </w:rPr>
              <w:t>күрес жөніндегі іс-шараларды</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93" w:id="77"/>
    <w:p>
      <w:pPr>
        <w:spacing w:after="0"/>
        <w:ind w:left="0"/>
        <w:jc w:val="left"/>
      </w:pPr>
      <w:r>
        <w:rPr>
          <w:rFonts w:ascii="Times New Roman"/>
          <w:b/>
          <w:i w:val="false"/>
          <w:color w:val="000000"/>
        </w:rPr>
        <w:t xml:space="preserve"> Учаскелерді маусымдар мен жайылымдардың демалуы бойынша пайдаланудың кезектілігімен төрт жылдық және үш маусымдық жайылым айналымы схемасы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учаскелер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Жайылымдардың, оның</w:t>
            </w:r>
            <w:r>
              <w:br/>
            </w:r>
            <w:r>
              <w:rPr>
                <w:rFonts w:ascii="Times New Roman"/>
                <w:b w:val="false"/>
                <w:i w:val="false"/>
                <w:color w:val="000000"/>
                <w:sz w:val="20"/>
              </w:rPr>
              <w:t>ішінде аридтік жайылымдардың</w:t>
            </w:r>
            <w:r>
              <w:br/>
            </w:r>
            <w:r>
              <w:rPr>
                <w:rFonts w:ascii="Times New Roman"/>
                <w:b w:val="false"/>
                <w:i w:val="false"/>
                <w:color w:val="000000"/>
                <w:sz w:val="20"/>
              </w:rPr>
              <w:t>тозуымен және шөлейттенуімен</w:t>
            </w:r>
            <w:r>
              <w:br/>
            </w:r>
            <w:r>
              <w:rPr>
                <w:rFonts w:ascii="Times New Roman"/>
                <w:b w:val="false"/>
                <w:i w:val="false"/>
                <w:color w:val="000000"/>
                <w:sz w:val="20"/>
              </w:rPr>
              <w:t>күрес жөніндегі іс-шараларды</w:t>
            </w:r>
            <w:r>
              <w:br/>
            </w:r>
            <w:r>
              <w:rPr>
                <w:rFonts w:ascii="Times New Roman"/>
                <w:b w:val="false"/>
                <w:i w:val="false"/>
                <w:color w:val="000000"/>
                <w:sz w:val="20"/>
              </w:rPr>
              <w:t>жүргізу әдістемесіне</w:t>
            </w:r>
            <w:r>
              <w:br/>
            </w:r>
            <w:r>
              <w:rPr>
                <w:rFonts w:ascii="Times New Roman"/>
                <w:b w:val="false"/>
                <w:i w:val="false"/>
                <w:color w:val="000000"/>
                <w:sz w:val="20"/>
              </w:rPr>
              <w:t>5-қосымша</w:t>
            </w:r>
          </w:p>
        </w:tc>
      </w:tr>
    </w:tbl>
    <w:bookmarkStart w:name="z94" w:id="78"/>
    <w:p>
      <w:pPr>
        <w:spacing w:after="0"/>
        <w:ind w:left="0"/>
        <w:jc w:val="left"/>
      </w:pPr>
      <w:r>
        <w:rPr>
          <w:rFonts w:ascii="Times New Roman"/>
          <w:b/>
          <w:i w:val="false"/>
          <w:color w:val="000000"/>
        </w:rPr>
        <w:t xml:space="preserve"> Демалудағы жайылымдар учаскелерін қоспағанда, үш жылдық және үш маусымдық жайылым айналымы схемасы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учаскелер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Жайылымдардың, оның</w:t>
            </w:r>
            <w:r>
              <w:br/>
            </w:r>
            <w:r>
              <w:rPr>
                <w:rFonts w:ascii="Times New Roman"/>
                <w:b w:val="false"/>
                <w:i w:val="false"/>
                <w:color w:val="000000"/>
                <w:sz w:val="20"/>
              </w:rPr>
              <w:t>ішінде аридтік жайылымдардың</w:t>
            </w:r>
            <w:r>
              <w:br/>
            </w:r>
            <w:r>
              <w:rPr>
                <w:rFonts w:ascii="Times New Roman"/>
                <w:b w:val="false"/>
                <w:i w:val="false"/>
                <w:color w:val="000000"/>
                <w:sz w:val="20"/>
              </w:rPr>
              <w:t>тозуымен және шөлейттенуімен</w:t>
            </w:r>
            <w:r>
              <w:br/>
            </w:r>
            <w:r>
              <w:rPr>
                <w:rFonts w:ascii="Times New Roman"/>
                <w:b w:val="false"/>
                <w:i w:val="false"/>
                <w:color w:val="000000"/>
                <w:sz w:val="20"/>
              </w:rPr>
              <w:t>күрес жөніндегі іс-шараларды</w:t>
            </w:r>
            <w:r>
              <w:br/>
            </w:r>
            <w:r>
              <w:rPr>
                <w:rFonts w:ascii="Times New Roman"/>
                <w:b w:val="false"/>
                <w:i w:val="false"/>
                <w:color w:val="000000"/>
                <w:sz w:val="20"/>
              </w:rPr>
              <w:t>жүргізу әдістемесіне</w:t>
            </w:r>
            <w:r>
              <w:br/>
            </w:r>
            <w:r>
              <w:rPr>
                <w:rFonts w:ascii="Times New Roman"/>
                <w:b w:val="false"/>
                <w:i w:val="false"/>
                <w:color w:val="000000"/>
                <w:sz w:val="20"/>
              </w:rPr>
              <w:t>6-қосымша</w:t>
            </w:r>
          </w:p>
        </w:tc>
      </w:tr>
    </w:tbl>
    <w:bookmarkStart w:name="z95" w:id="79"/>
    <w:p>
      <w:pPr>
        <w:spacing w:after="0"/>
        <w:ind w:left="0"/>
        <w:jc w:val="left"/>
      </w:pPr>
      <w:r>
        <w:rPr>
          <w:rFonts w:ascii="Times New Roman"/>
          <w:b/>
          <w:i w:val="false"/>
          <w:color w:val="000000"/>
        </w:rPr>
        <w:t xml:space="preserve"> Тозған және шөлейттенген жайылымдарды, оның ішінде аридтік жайылымдарды жақсарту жөніндегі агротехникалық іс-шаралар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239"/>
        <w:gridCol w:w="95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аймағында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Агротехникалық іс-шаралар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шарттары мен тәсілдері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сантиметрмен (бұдан әрі –см)</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Жалсыз сүрі жер типі бойынша;</w:t>
            </w:r>
            <w:r>
              <w:br/>
            </w:r>
            <w:r>
              <w:rPr>
                <w:rFonts w:ascii="Times New Roman"/>
                <w:b w:val="false"/>
                <w:i w:val="false"/>
                <w:color w:val="000000"/>
                <w:sz w:val="20"/>
              </w:rPr>
              <w:t>
өңдеу тереңдігі 18-20 см.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дақылдар -жақсартқыштар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эспарцет, қылтанақсыз арпабас, бидайық;</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(таза егіс), гектарға килограммен (бұдан әрі –кг/га)</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 12 кг/га;</w:t>
            </w:r>
            <w:r>
              <w:br/>
            </w:r>
            <w:r>
              <w:rPr>
                <w:rFonts w:ascii="Times New Roman"/>
                <w:b w:val="false"/>
                <w:i w:val="false"/>
                <w:color w:val="000000"/>
                <w:sz w:val="20"/>
              </w:rPr>
              <w:t xml:space="preserve">
эспарцет – 70 кг/га; </w:t>
            </w:r>
            <w:r>
              <w:br/>
            </w:r>
            <w:r>
              <w:rPr>
                <w:rFonts w:ascii="Times New Roman"/>
                <w:b w:val="false"/>
                <w:i w:val="false"/>
                <w:color w:val="000000"/>
                <w:sz w:val="20"/>
              </w:rPr>
              <w:t xml:space="preserve">
қылтанақсыз арпабас – 25-30 кг/га; </w:t>
            </w:r>
            <w:r>
              <w:br/>
            </w:r>
            <w:r>
              <w:rPr>
                <w:rFonts w:ascii="Times New Roman"/>
                <w:b w:val="false"/>
                <w:i w:val="false"/>
                <w:color w:val="000000"/>
                <w:sz w:val="20"/>
              </w:rPr>
              <w:t>
бидайық – 14-16 кг/га.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топыраққа тереңдікке енгізу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 2-3 см;</w:t>
            </w:r>
            <w:r>
              <w:br/>
            </w:r>
            <w:r>
              <w:rPr>
                <w:rFonts w:ascii="Times New Roman"/>
                <w:b w:val="false"/>
                <w:i w:val="false"/>
                <w:color w:val="000000"/>
                <w:sz w:val="20"/>
              </w:rPr>
              <w:t>
арпабас – 2-3 см;</w:t>
            </w:r>
            <w:r>
              <w:br/>
            </w:r>
            <w:r>
              <w:rPr>
                <w:rFonts w:ascii="Times New Roman"/>
                <w:b w:val="false"/>
                <w:i w:val="false"/>
                <w:color w:val="000000"/>
                <w:sz w:val="20"/>
              </w:rPr>
              <w:t>
бидайық – 2-3 см;</w:t>
            </w:r>
            <w:r>
              <w:br/>
            </w:r>
            <w:r>
              <w:rPr>
                <w:rFonts w:ascii="Times New Roman"/>
                <w:b w:val="false"/>
                <w:i w:val="false"/>
                <w:color w:val="000000"/>
                <w:sz w:val="20"/>
              </w:rPr>
              <w:t xml:space="preserve">
эспарцет – 4-5 см.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тәсілдері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қатар аралығымен тұтас қатарлы егу, жамылғысыз, егуден соң тегістеу.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мерзімін сақтау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(мамырдың басы немесе маусымның соңы)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далалық және далалық аймақтарда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18-20 см тереңдікке аудара жырту немесе дискілі тырмамен (не ұқсас құралмен) 15-18 см тереңдікке өңдеу. Топырақ сүрі жер немесе ерте сүдіре жырту типі бойынша дайындалады. Жел эрозиясы қауіпі бар аумақтарда, егінді басым жел бағытына кесе көлденең орналастыра отырып, ені 50 метрден артық емес жолақты орналастыру пайдаланылады.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дақылдар -жақсартқыштар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және (немесе) сары жоңышқа, құм эспарцеті, елек шөп тәрізді қияқ, кең масақты және тар масақты бидайық, қылтанақсыз арпабас.</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(таза егіс)</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 8-10 кг/га;</w:t>
            </w:r>
            <w:r>
              <w:br/>
            </w:r>
            <w:r>
              <w:rPr>
                <w:rFonts w:ascii="Times New Roman"/>
                <w:b w:val="false"/>
                <w:i w:val="false"/>
                <w:color w:val="000000"/>
                <w:sz w:val="20"/>
              </w:rPr>
              <w:t>
эспарцет – 40-45 кг/га;</w:t>
            </w:r>
            <w:r>
              <w:br/>
            </w:r>
            <w:r>
              <w:rPr>
                <w:rFonts w:ascii="Times New Roman"/>
                <w:b w:val="false"/>
                <w:i w:val="false"/>
                <w:color w:val="000000"/>
                <w:sz w:val="20"/>
              </w:rPr>
              <w:t>
бидайық – 10-12 кг/га;</w:t>
            </w:r>
            <w:r>
              <w:br/>
            </w:r>
            <w:r>
              <w:rPr>
                <w:rFonts w:ascii="Times New Roman"/>
                <w:b w:val="false"/>
                <w:i w:val="false"/>
                <w:color w:val="000000"/>
                <w:sz w:val="20"/>
              </w:rPr>
              <w:t>
қияқ – 7-10 кг/га;</w:t>
            </w:r>
            <w:r>
              <w:br/>
            </w:r>
            <w:r>
              <w:rPr>
                <w:rFonts w:ascii="Times New Roman"/>
                <w:b w:val="false"/>
                <w:i w:val="false"/>
                <w:color w:val="000000"/>
                <w:sz w:val="20"/>
              </w:rPr>
              <w:t>
қылтанақсыз арпабас – 12-14 кг/га.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топыраққа тереңдікке енгізу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 2-3 см;</w:t>
            </w:r>
            <w:r>
              <w:br/>
            </w:r>
            <w:r>
              <w:rPr>
                <w:rFonts w:ascii="Times New Roman"/>
                <w:b w:val="false"/>
                <w:i w:val="false"/>
                <w:color w:val="000000"/>
                <w:sz w:val="20"/>
              </w:rPr>
              <w:t>
қияқ – 2-3 см;</w:t>
            </w:r>
            <w:r>
              <w:br/>
            </w:r>
            <w:r>
              <w:rPr>
                <w:rFonts w:ascii="Times New Roman"/>
                <w:b w:val="false"/>
                <w:i w:val="false"/>
                <w:color w:val="000000"/>
                <w:sz w:val="20"/>
              </w:rPr>
              <w:t xml:space="preserve">
арпабас – 2-3 см; </w:t>
            </w:r>
            <w:r>
              <w:br/>
            </w:r>
            <w:r>
              <w:rPr>
                <w:rFonts w:ascii="Times New Roman"/>
                <w:b w:val="false"/>
                <w:i w:val="false"/>
                <w:color w:val="000000"/>
                <w:sz w:val="20"/>
              </w:rPr>
              <w:t>
бидайық – 2-3 см;</w:t>
            </w:r>
            <w:r>
              <w:br/>
            </w:r>
            <w:r>
              <w:rPr>
                <w:rFonts w:ascii="Times New Roman"/>
                <w:b w:val="false"/>
                <w:i w:val="false"/>
                <w:color w:val="000000"/>
                <w:sz w:val="20"/>
              </w:rPr>
              <w:t>
эспарцет – 4-5 см.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тәсілдері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см қатар аралығымен тұтас қатарлы егу, егуден соң тегістеу. Қияқты 30-45 см қатар аралығымен себуге болады.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мерзімін сақтау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Ерте–көктемде, мүмкіндігінше алғашқы дала жұмысы басталғанда.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топырақтарда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Қалдықты және аз натрийлі топырақтар үшін сүрі жер типі бойынша 35 см дейінгі тереңдікте жалсыз өңдеуді қолдана отырып, 20-25 см тереңдікте аудара жырту ұсынылады. Жоғары және орташа натрийлі сортаң жерлер үшін, РСН-1,5, РСН-2,9 соқалармен 30-35 см тереңдікте аудармай жырту ұсынылады.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дақылдар -жақсартқыштар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 қияқ, шұбарбуданды жоңышқа, бидайық, көгілжім бидайық, алдын ала дақыл ретінде күздік қара бидайды қолдану.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(таза егіс)</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топырақта көпжылдық (екі жылдық) шөптерді себу нормасы аймақтық топырақпен салыстырғанда 25 пайызға (%) ұлғайтылады: </w:t>
            </w:r>
            <w:r>
              <w:br/>
            </w:r>
            <w:r>
              <w:rPr>
                <w:rFonts w:ascii="Times New Roman"/>
                <w:b w:val="false"/>
                <w:i w:val="false"/>
                <w:color w:val="000000"/>
                <w:sz w:val="20"/>
              </w:rPr>
              <w:t xml:space="preserve">
Жоңышқа – 12,5 кг/га; </w:t>
            </w:r>
            <w:r>
              <w:br/>
            </w:r>
            <w:r>
              <w:rPr>
                <w:rFonts w:ascii="Times New Roman"/>
                <w:b w:val="false"/>
                <w:i w:val="false"/>
                <w:color w:val="000000"/>
                <w:sz w:val="20"/>
              </w:rPr>
              <w:t>
түйежоңышқа – 12,5 кг/га;</w:t>
            </w:r>
            <w:r>
              <w:br/>
            </w:r>
            <w:r>
              <w:rPr>
                <w:rFonts w:ascii="Times New Roman"/>
                <w:b w:val="false"/>
                <w:i w:val="false"/>
                <w:color w:val="000000"/>
                <w:sz w:val="20"/>
              </w:rPr>
              <w:t xml:space="preserve">
қияқ – 12,5 кг/га; </w:t>
            </w:r>
            <w:r>
              <w:br/>
            </w:r>
            <w:r>
              <w:rPr>
                <w:rFonts w:ascii="Times New Roman"/>
                <w:b w:val="false"/>
                <w:i w:val="false"/>
                <w:color w:val="000000"/>
                <w:sz w:val="20"/>
              </w:rPr>
              <w:t xml:space="preserve">
бидайық –15,0 кг/га; </w:t>
            </w:r>
            <w:r>
              <w:br/>
            </w:r>
            <w:r>
              <w:rPr>
                <w:rFonts w:ascii="Times New Roman"/>
                <w:b w:val="false"/>
                <w:i w:val="false"/>
                <w:color w:val="000000"/>
                <w:sz w:val="20"/>
              </w:rPr>
              <w:t xml:space="preserve">
көгілжім бидайық – 17,5 кг/га; </w:t>
            </w:r>
            <w:r>
              <w:br/>
            </w:r>
            <w:r>
              <w:rPr>
                <w:rFonts w:ascii="Times New Roman"/>
                <w:b w:val="false"/>
                <w:i w:val="false"/>
                <w:color w:val="000000"/>
                <w:sz w:val="20"/>
              </w:rPr>
              <w:t>
күздік қара бидай – 80-100 кг/га.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топыраққа тереңдікке енгізу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Түйежоңышқа – 2-3 см; </w:t>
            </w:r>
            <w:r>
              <w:br/>
            </w:r>
            <w:r>
              <w:rPr>
                <w:rFonts w:ascii="Times New Roman"/>
                <w:b w:val="false"/>
                <w:i w:val="false"/>
                <w:color w:val="000000"/>
                <w:sz w:val="20"/>
              </w:rPr>
              <w:t>
қияқ – 2-3 см;</w:t>
            </w:r>
            <w:r>
              <w:br/>
            </w:r>
            <w:r>
              <w:rPr>
                <w:rFonts w:ascii="Times New Roman"/>
                <w:b w:val="false"/>
                <w:i w:val="false"/>
                <w:color w:val="000000"/>
                <w:sz w:val="20"/>
              </w:rPr>
              <w:t xml:space="preserve">
шұбарбуданды жоңышқа – 2-3 см; </w:t>
            </w:r>
            <w:r>
              <w:br/>
            </w:r>
            <w:r>
              <w:rPr>
                <w:rFonts w:ascii="Times New Roman"/>
                <w:b w:val="false"/>
                <w:i w:val="false"/>
                <w:color w:val="000000"/>
                <w:sz w:val="20"/>
              </w:rPr>
              <w:t>
бидайық – 2-3 см;</w:t>
            </w:r>
            <w:r>
              <w:br/>
            </w:r>
            <w:r>
              <w:rPr>
                <w:rFonts w:ascii="Times New Roman"/>
                <w:b w:val="false"/>
                <w:i w:val="false"/>
                <w:color w:val="000000"/>
                <w:sz w:val="20"/>
              </w:rPr>
              <w:t>
көгілжім бидайық – 2-3 см;</w:t>
            </w:r>
            <w:r>
              <w:br/>
            </w:r>
            <w:r>
              <w:rPr>
                <w:rFonts w:ascii="Times New Roman"/>
                <w:b w:val="false"/>
                <w:i w:val="false"/>
                <w:color w:val="000000"/>
                <w:sz w:val="20"/>
              </w:rPr>
              <w:t>
күздік қара бидай – 5 см.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 тәсілдері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см қатар аралығымен тұтас қатарлы егу, қияқты 30-45 см қатар аралығымен себу.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мерзімін сақтау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 көктемде мүмкіндігінше алғашқы дала жұмысы басталғанда. Күздік қара бидай қыркүйектің бірінші он күндігінде.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Гектарына 40 тонна есебімен топырақтың негізгі өңделуіне органикалық тыңайтқыштар енгізу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ауыр механикалық құрамымен аридтік жайылымдарда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тегістеумен сүрі жер немесе сүдігер қағидаты бойынша 20-22 см тереңдікке қопсыта өңдеу.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дақылдар - жақсартқыштар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Изен, күйреуік, қарашоқ, теріскен, жусан, сексеуіл, шоған, Палецкий және Рихтер шеркезі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(таза егіс)</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Изен – 15 кг/га; </w:t>
            </w:r>
            <w:r>
              <w:br/>
            </w:r>
            <w:r>
              <w:rPr>
                <w:rFonts w:ascii="Times New Roman"/>
                <w:b w:val="false"/>
                <w:i w:val="false"/>
                <w:color w:val="000000"/>
                <w:sz w:val="20"/>
              </w:rPr>
              <w:t xml:space="preserve">
күйреуік – 8 кг/га; </w:t>
            </w:r>
            <w:r>
              <w:br/>
            </w:r>
            <w:r>
              <w:rPr>
                <w:rFonts w:ascii="Times New Roman"/>
                <w:b w:val="false"/>
                <w:i w:val="false"/>
                <w:color w:val="000000"/>
                <w:sz w:val="20"/>
              </w:rPr>
              <w:t xml:space="preserve">
қарашоқ – 6 кг/га; </w:t>
            </w:r>
            <w:r>
              <w:br/>
            </w:r>
            <w:r>
              <w:rPr>
                <w:rFonts w:ascii="Times New Roman"/>
                <w:b w:val="false"/>
                <w:i w:val="false"/>
                <w:color w:val="000000"/>
                <w:sz w:val="20"/>
              </w:rPr>
              <w:t xml:space="preserve">
теріскен – 20 кг/га; </w:t>
            </w:r>
            <w:r>
              <w:br/>
            </w:r>
            <w:r>
              <w:rPr>
                <w:rFonts w:ascii="Times New Roman"/>
                <w:b w:val="false"/>
                <w:i w:val="false"/>
                <w:color w:val="000000"/>
                <w:sz w:val="20"/>
              </w:rPr>
              <w:t xml:space="preserve">
сексеуіл – 10 кг/га; </w:t>
            </w:r>
            <w:r>
              <w:br/>
            </w:r>
            <w:r>
              <w:rPr>
                <w:rFonts w:ascii="Times New Roman"/>
                <w:b w:val="false"/>
                <w:i w:val="false"/>
                <w:color w:val="000000"/>
                <w:sz w:val="20"/>
              </w:rPr>
              <w:t xml:space="preserve">
шоған – 10 кг/га; </w:t>
            </w:r>
            <w:r>
              <w:br/>
            </w:r>
            <w:r>
              <w:rPr>
                <w:rFonts w:ascii="Times New Roman"/>
                <w:b w:val="false"/>
                <w:i w:val="false"/>
                <w:color w:val="000000"/>
                <w:sz w:val="20"/>
              </w:rPr>
              <w:t xml:space="preserve">
шеркез – 12 кг/га; </w:t>
            </w:r>
            <w:r>
              <w:br/>
            </w:r>
            <w:r>
              <w:rPr>
                <w:rFonts w:ascii="Times New Roman"/>
                <w:b w:val="false"/>
                <w:i w:val="false"/>
                <w:color w:val="000000"/>
                <w:sz w:val="20"/>
              </w:rPr>
              <w:t>
жусан – 4 кг/га.</w:t>
            </w:r>
            <w:r>
              <w:br/>
            </w:r>
            <w:r>
              <w:rPr>
                <w:rFonts w:ascii="Times New Roman"/>
                <w:b w:val="false"/>
                <w:i w:val="false"/>
                <w:color w:val="000000"/>
                <w:sz w:val="20"/>
              </w:rPr>
              <w:t xml:space="preserve">
Себу жарамды алаңға 100 пайыз (%) есебімен жүргізіледі және барлық жоғарыда тізбеленген өсімдіктерге қолданылады.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тереңдікке топыраққа енгізу, см</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Изен, күйреуік, қарашоқ, сексеуіл, шоған, шеркез, жусан 0,5-1,5 см. Тұқымды жабу егісті шығыршықты тегістегішпен тегістегеннен кейін жүргізіледі.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тәсілдері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см қатар аралығымен тұтас қатарлы егу. Ірі бұталар – қатар аралығы 60 см дейін. Себу арнайы ССТ-3 және (немесе) СТЗ-3,6 дәнсепкішімен жүргізіледі.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мерзімін сақтау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 қаңтар.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жеңіл механикалық құрамымен (құмды) аридтік жайылымдарда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см тереңдікте топырақтың үстіңгі қабатын қопсыту, өңделетін алқаптың ені 5-6 см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дақылдар -жақсартқыштар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Изен, күйреуік, теріскен, жусан, сексеуіл, шоған, Палецкий және Рихтер шеркезі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(таза егіс)</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Изен – 15 кг/га; </w:t>
            </w:r>
            <w:r>
              <w:br/>
            </w:r>
            <w:r>
              <w:rPr>
                <w:rFonts w:ascii="Times New Roman"/>
                <w:b w:val="false"/>
                <w:i w:val="false"/>
                <w:color w:val="000000"/>
                <w:sz w:val="20"/>
              </w:rPr>
              <w:t xml:space="preserve">
күйреуік – 8 кг/га; </w:t>
            </w:r>
            <w:r>
              <w:br/>
            </w:r>
            <w:r>
              <w:rPr>
                <w:rFonts w:ascii="Times New Roman"/>
                <w:b w:val="false"/>
                <w:i w:val="false"/>
                <w:color w:val="000000"/>
                <w:sz w:val="20"/>
              </w:rPr>
              <w:t xml:space="preserve">
теріскен – 20 кг/га; </w:t>
            </w:r>
            <w:r>
              <w:br/>
            </w:r>
            <w:r>
              <w:rPr>
                <w:rFonts w:ascii="Times New Roman"/>
                <w:b w:val="false"/>
                <w:i w:val="false"/>
                <w:color w:val="000000"/>
                <w:sz w:val="20"/>
              </w:rPr>
              <w:t xml:space="preserve">
сексеуіл – 10 кг/га; </w:t>
            </w:r>
            <w:r>
              <w:br/>
            </w:r>
            <w:r>
              <w:rPr>
                <w:rFonts w:ascii="Times New Roman"/>
                <w:b w:val="false"/>
                <w:i w:val="false"/>
                <w:color w:val="000000"/>
                <w:sz w:val="20"/>
              </w:rPr>
              <w:t xml:space="preserve">
шоған – 10 кг/га; </w:t>
            </w:r>
            <w:r>
              <w:br/>
            </w:r>
            <w:r>
              <w:rPr>
                <w:rFonts w:ascii="Times New Roman"/>
                <w:b w:val="false"/>
                <w:i w:val="false"/>
                <w:color w:val="000000"/>
                <w:sz w:val="20"/>
              </w:rPr>
              <w:t xml:space="preserve">
шеркез – 12 кг/га; </w:t>
            </w:r>
            <w:r>
              <w:br/>
            </w:r>
            <w:r>
              <w:rPr>
                <w:rFonts w:ascii="Times New Roman"/>
                <w:b w:val="false"/>
                <w:i w:val="false"/>
                <w:color w:val="000000"/>
                <w:sz w:val="20"/>
              </w:rPr>
              <w:t>
жусан – 4 кг/га.</w:t>
            </w:r>
            <w:r>
              <w:br/>
            </w:r>
            <w:r>
              <w:rPr>
                <w:rFonts w:ascii="Times New Roman"/>
                <w:b w:val="false"/>
                <w:i w:val="false"/>
                <w:color w:val="000000"/>
                <w:sz w:val="20"/>
              </w:rPr>
              <w:t>
Себу жарамды алаңға 100 пайыз (%) есебімен жүргізіледі және барлық жоғарыда тізбеленген өсімдіктерге қолданылады.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топыраққа тереңдікке енгізу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Изен, күйреуік, қарашоқ, сексеуіл, шоған, шеркез, жусан 0,5-1,5 см. Тұқымды жабу егісті шығыршықты тегістегішпен тегістегеннен кейін жүргізіледі.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тәсілдері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см қатар аралығымен тұтас қатарлы егу. Ірі бұталар – қатар аралығы 60 см дейін. Себу арнайы ССТ-3 және (немесе) СТЗ-3,6 дәнсепкішімен жүргізіледі.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мерзімін сақтау</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 қаңтар.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