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72612" w14:textId="b67261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"Жүк тасымалдаумен байланысты тасымалдау үдерісін, операцияларды жүзеге асыру, құжаттарды ресімдеу және актілерді жасау, арнайы зерттеулер мен сараптамалар жүргізуді жоспарлаудың технологиясы мен қағидаларын бекіту туралы" Қазақстан Республикасы Көлік және коммуникация министрінің міндетін атқарушының 2011 жылғы 10 желтоқсандағы № 726 бұйрығының күші жойылды деп тану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2017 жылғы 24 сәуірдегі № 231 бұйрығы. Қазақстан Республикасының Әділет министрлігінде 2017 жылғы 11 мамырдағы № 15109 болып тіркелді</w:t>
      </w:r>
    </w:p>
    <w:p>
      <w:pPr>
        <w:spacing w:after="0"/>
        <w:ind w:left="0"/>
        <w:jc w:val="both"/>
      </w:pPr>
      <w:bookmarkStart w:name="z1" w:id="0"/>
      <w:r>
        <w:rPr>
          <w:rFonts w:ascii="Times New Roman"/>
          <w:b w:val="false"/>
          <w:i w:val="false"/>
          <w:color w:val="000000"/>
          <w:sz w:val="28"/>
        </w:rPr>
        <w:t xml:space="preserve">
      "Құқықтық актілер туралы" 2016 жылғы 6 сәуірдегі Қазақстан Республикасының Заңы 27-бабының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"Жүк тасымалдаумен байланысты тасымалдау үдерісін, операцияларды жүзеге асыру, құжаттарды ресімдеу және актілерді жасау, арнайы зерттеулер мен сараптамалар жүргізуді жоспарлаудың технологиясы мен қағидаларын бекіту туралы" Қазақстан Республикасы Көлік және коммуникация министрінің міндетін атқарушының 2011 жылғы 10 желтоқсандағы № 726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7364 болып тіркелген, "Егемен Қазақстан" газетінің 2012 жылғы 5, 19, 23 маусымда және 10, 24, 28 тамызда № 292-297, 330-335, 339-345, 489-494, 546-550, 557-561 (27371, 27409, 27419, 27567, 27623, 27634) санында жарияланған) күші жойылды деп танылсын.</w:t>
      </w:r>
    </w:p>
    <w:bookmarkEnd w:id="1"/>
    <w:bookmarkStart w:name="z3" w:id="2"/>
    <w:p>
      <w:pPr>
        <w:spacing w:after="0"/>
        <w:ind w:left="0"/>
        <w:jc w:val="both"/>
      </w:pPr>
      <w:r>
        <w:rPr>
          <w:rFonts w:ascii="Times New Roman"/>
          <w:b w:val="false"/>
          <w:i w:val="false"/>
          <w:color w:val="000000"/>
          <w:sz w:val="28"/>
        </w:rPr>
        <w:t xml:space="preserve">
      2. Қазақстан Республикасы Инвестициялар және даму министрлігінің Көлік комитеті заңнамамен белгіленген тәртіпте: </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 күннен бастап күнтізбелік он күн ішінде оның қазақ және орыс тілдеріндегі қағаз және электрондық түрдегі көшірмелерін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 мемлекеттік тіркеуден өткен күннен бастап күнтізбелік он күн ішінде оның көшірмелерін мерзімді баспа басылымдарына ресми жариялауға жіберуді;</w:t>
      </w:r>
    </w:p>
    <w:bookmarkEnd w:id="5"/>
    <w:bookmarkStart w:name="z7" w:id="6"/>
    <w:p>
      <w:pPr>
        <w:spacing w:after="0"/>
        <w:ind w:left="0"/>
        <w:jc w:val="both"/>
      </w:pPr>
      <w:r>
        <w:rPr>
          <w:rFonts w:ascii="Times New Roman"/>
          <w:b w:val="false"/>
          <w:i w:val="false"/>
          <w:color w:val="000000"/>
          <w:sz w:val="28"/>
        </w:rPr>
        <w:t>
      4) осы бұйрықтың Қазақстан Республикасы Инвестициялар және даму министрлігінің интернет-ресурсында орналастырылуын;</w:t>
      </w:r>
    </w:p>
    <w:bookmarkEnd w:id="6"/>
    <w:bookmarkStart w:name="z8" w:id="7"/>
    <w:p>
      <w:pPr>
        <w:spacing w:after="0"/>
        <w:ind w:left="0"/>
        <w:jc w:val="both"/>
      </w:pPr>
      <w:r>
        <w:rPr>
          <w:rFonts w:ascii="Times New Roman"/>
          <w:b w:val="false"/>
          <w:i w:val="false"/>
          <w:color w:val="000000"/>
          <w:sz w:val="28"/>
        </w:rPr>
        <w:t>
      5) осы бұйрық Қазақстан Республикасы Әділет министрлігінде мемлекеттік тіркелгеннен кейін он жұмыс күні ішінде Қазақстан Республикасы Инвестициялар және даму министрлігінің Заң департаментіне осы тармақтың 1), 2), 3) және 4)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