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9928" w14:textId="4de9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белгілеу" мемлекеттік қызмет стандартын бекіту туралы" Қазақстан Республикасы Ішкі істер министрінің 2015 жылғы 16 наурыздағы № 237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15 наурыздағы № 189 бұйрығы. Қазақстан Республикасының Әділет министрлігінде 2017 жылғы 28 сәуірде № 15083 болып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белгілеу" мемлекеттік қызмет стандартын бекіту туралы" Қазақстан Республикасы Ішкі істер министрінің 2015 жылғы 16 наурыздағы № 237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11132 тіркелген, "Егемен Қазақстан" газетінің 2015 жылғы 29 шілдегі № 140 (28868) санында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белгілеу"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5" w:id="3"/>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жүгінген кезде– 30 жұмыс күні;";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Мемлекеттік қызмет көрсету нәтижесі – "Жеке күзет ұйымында басшы және күзетші лауазымын атқаратын жұмыскерлерді даярлау және біліктілігін арттыру жөніндегі мамандандырылған оқу орталығын белгілеу туралы" Қазақстан Республикасы Ішкі істер министрінің бұйрығы (бұдан әрі – бұйрық) не мемлекеттік қызмет көрсетуден бас тартудың себептерін көрсете отырып, дәлелді жауап.</w:t>
      </w:r>
    </w:p>
    <w:bookmarkEnd w:id="4"/>
    <w:bookmarkStart w:name="z8" w:id="5"/>
    <w:p>
      <w:pPr>
        <w:spacing w:after="0"/>
        <w:ind w:left="0"/>
        <w:jc w:val="both"/>
      </w:pPr>
      <w:r>
        <w:rPr>
          <w:rFonts w:ascii="Times New Roman"/>
          <w:b w:val="false"/>
          <w:i w:val="false"/>
          <w:color w:val="000000"/>
          <w:sz w:val="28"/>
        </w:rPr>
        <w:t>
      Көрсетілетін қызметті берушінің берген рұқсаттары туралы мәліметтер "Е-лицензиялау" мемлекеттік деректер базасы" ақпараттық жүйесіне енгізіледі.</w:t>
      </w:r>
    </w:p>
    <w:bookmarkEnd w:id="5"/>
    <w:bookmarkStart w:name="z9" w:id="6"/>
    <w:p>
      <w:pPr>
        <w:spacing w:after="0"/>
        <w:ind w:left="0"/>
        <w:jc w:val="both"/>
      </w:pPr>
      <w:r>
        <w:rPr>
          <w:rFonts w:ascii="Times New Roman"/>
          <w:b w:val="false"/>
          <w:i w:val="false"/>
          <w:color w:val="000000"/>
          <w:sz w:val="28"/>
        </w:rPr>
        <w:t xml:space="preserve">
      Мемлекеттік көрсетілетін қызмет нәтижесін ұсыну нысаны: электрондық. </w:t>
      </w:r>
    </w:p>
    <w:bookmarkEnd w:id="6"/>
    <w:bookmarkStart w:name="z10" w:id="7"/>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адамының электрондық цифрлық қолтаңбасымен (бұдан әрі – ЭЦҚ) қол қойылған хабарлама нысанында бұйрықтың электрондық көшірмесін қоса бере отырып, көрсетілетін қызметті алушының "жеке кабинетіне" жолданады.</w:t>
      </w:r>
    </w:p>
    <w:bookmarkEnd w:id="7"/>
    <w:bookmarkStart w:name="z11" w:id="8"/>
    <w:p>
      <w:pPr>
        <w:spacing w:after="0"/>
        <w:ind w:left="0"/>
        <w:jc w:val="both"/>
      </w:pPr>
      <w:r>
        <w:rPr>
          <w:rFonts w:ascii="Times New Roman"/>
          <w:b w:val="false"/>
          <w:i w:val="false"/>
          <w:color w:val="000000"/>
          <w:sz w:val="28"/>
        </w:rPr>
        <w:t>
      Көрсетілетін қызметті алушы рұқсатты қағаз жеткізгіште алу үшін жүгінген жағдайда рұқсат бұйрық көшірмесі түрінде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 мынадай редакцияда жазылсын:</w:t>
      </w:r>
    </w:p>
    <w:bookmarkStart w:name="z13" w:id="9"/>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"9. Көрсетілетін қызметті алушы (немесе сенімхат бойынша оның өкілі) көрсетілетін қызметті берушіге жүгінген кезде мемлекеттік қызметті көрсету үшін қажетті құжаттар тізбесі:</w:t>
      </w:r>
    </w:p>
    <w:bookmarkEnd w:id="10"/>
    <w:bookmarkStart w:name="z16" w:id="11"/>
    <w:p>
      <w:pPr>
        <w:spacing w:after="0"/>
        <w:ind w:left="0"/>
        <w:jc w:val="both"/>
      </w:pPr>
      <w:r>
        <w:rPr>
          <w:rFonts w:ascii="Times New Roman"/>
          <w:b w:val="false"/>
          <w:i w:val="false"/>
          <w:color w:val="000000"/>
          <w:sz w:val="28"/>
        </w:rPr>
        <w:t>
      1) барлық құрылтайшылары мен басшыларының (Тегі, аты, әкесінің аты (болған кезде) және ЖСН) мәліметтерін көрсете отырып еркін нысанда өтініш;</w:t>
      </w:r>
    </w:p>
    <w:bookmarkEnd w:id="11"/>
    <w:bookmarkStart w:name="z17" w:id="12"/>
    <w:p>
      <w:pPr>
        <w:spacing w:after="0"/>
        <w:ind w:left="0"/>
        <w:jc w:val="both"/>
      </w:pPr>
      <w:r>
        <w:rPr>
          <w:rFonts w:ascii="Times New Roman"/>
          <w:b w:val="false"/>
          <w:i w:val="false"/>
          <w:color w:val="000000"/>
          <w:sz w:val="28"/>
        </w:rPr>
        <w:t>
      2) жарлық көшірмесі;</w:t>
      </w:r>
    </w:p>
    <w:bookmarkEnd w:id="12"/>
    <w:bookmarkStart w:name="z18" w:id="13"/>
    <w:p>
      <w:pPr>
        <w:spacing w:after="0"/>
        <w:ind w:left="0"/>
        <w:jc w:val="both"/>
      </w:pPr>
      <w:r>
        <w:rPr>
          <w:rFonts w:ascii="Times New Roman"/>
          <w:b w:val="false"/>
          <w:i w:val="false"/>
          <w:color w:val="000000"/>
          <w:sz w:val="28"/>
        </w:rPr>
        <w:t>
      3) сабақтарды өткізуге арналған үй-жайдың бар-жоғын растайтын құжаттың көшірмесі;</w:t>
      </w:r>
    </w:p>
    <w:bookmarkEnd w:id="13"/>
    <w:bookmarkStart w:name="z19" w:id="14"/>
    <w:p>
      <w:pPr>
        <w:spacing w:after="0"/>
        <w:ind w:left="0"/>
        <w:jc w:val="both"/>
      </w:pPr>
      <w:r>
        <w:rPr>
          <w:rFonts w:ascii="Times New Roman"/>
          <w:b w:val="false"/>
          <w:i w:val="false"/>
          <w:color w:val="000000"/>
          <w:sz w:val="28"/>
        </w:rPr>
        <w:t>
      4) атыс даярлығы бойынша сабақтар өткізуге арналған меншік құқығындағы атыс тирінің бар-жоғын растайтын құжаттың көшірмесі;</w:t>
      </w:r>
    </w:p>
    <w:bookmarkEnd w:id="14"/>
    <w:bookmarkStart w:name="z20" w:id="15"/>
    <w:p>
      <w:pPr>
        <w:spacing w:after="0"/>
        <w:ind w:left="0"/>
        <w:jc w:val="both"/>
      </w:pPr>
      <w:r>
        <w:rPr>
          <w:rFonts w:ascii="Times New Roman"/>
          <w:b w:val="false"/>
          <w:i w:val="false"/>
          <w:color w:val="000000"/>
          <w:sz w:val="28"/>
        </w:rPr>
        <w:t>
      5) көрсетілетін қызметті берушінің аумақтық бөлінісінің көрсетілетін қызметті алушыда оқу бағдарламалары мен оқу жоспарларында көзделген арнайы және техникалық құралдардың бар-жоғын растайтын тексеру актісі;</w:t>
      </w:r>
    </w:p>
    <w:bookmarkEnd w:id="15"/>
    <w:bookmarkStart w:name="z21" w:id="16"/>
    <w:p>
      <w:pPr>
        <w:spacing w:after="0"/>
        <w:ind w:left="0"/>
        <w:jc w:val="both"/>
      </w:pPr>
      <w:r>
        <w:rPr>
          <w:rFonts w:ascii="Times New Roman"/>
          <w:b w:val="false"/>
          <w:i w:val="false"/>
          <w:color w:val="000000"/>
          <w:sz w:val="28"/>
        </w:rPr>
        <w:t>
      6) тиісті теориялық, практикалық білімдері және өзінің кәсіби құзыреті саласында білім беру дағдысы бар оқытушылардың және оқыту процесіне тартылатын күзет қызметі саласында кәсіби жұмыс тәжірибесі бар мамандардың бар-жоғын растайтын құжаттардың көшірмелері;</w:t>
      </w:r>
    </w:p>
    <w:bookmarkEnd w:id="16"/>
    <w:bookmarkStart w:name="z22" w:id="17"/>
    <w:p>
      <w:pPr>
        <w:spacing w:after="0"/>
        <w:ind w:left="0"/>
        <w:jc w:val="both"/>
      </w:pPr>
      <w:r>
        <w:rPr>
          <w:rFonts w:ascii="Times New Roman"/>
          <w:b w:val="false"/>
          <w:i w:val="false"/>
          <w:color w:val="000000"/>
          <w:sz w:val="28"/>
        </w:rPr>
        <w:t>
      7) оқытушыларда және оқыту процесіне тартылатын күзет қызметі саласында кәсіби жұмыс тәжірибесі бар мамандарда тиісті теориялық, практикалық білімінің және өзінің кәсіби құзыреті саласында оқыту дағдыларының бар-жоғын растайтын құжаттардың көшірмелері (еңбек қызметін растайтын құжаттардың көшірмелері).</w:t>
      </w:r>
    </w:p>
    <w:bookmarkEnd w:id="17"/>
    <w:bookmarkStart w:name="z23" w:id="18"/>
    <w:p>
      <w:pPr>
        <w:spacing w:after="0"/>
        <w:ind w:left="0"/>
        <w:jc w:val="both"/>
      </w:pPr>
      <w:r>
        <w:rPr>
          <w:rFonts w:ascii="Times New Roman"/>
          <w:b w:val="false"/>
          <w:i w:val="false"/>
          <w:color w:val="000000"/>
          <w:sz w:val="28"/>
        </w:rPr>
        <w:t>
      8) көрсетілетін қызметті алушының басшысы бекіткен жеке күзет ұйымында басшы және күзетші лауазымын атқаратын жұмыскерлерді даярлау және біліктілігін арттыру жөніндегі оқу бағдарламалары мен оқу жоспарларының көшірмелері;</w:t>
      </w:r>
    </w:p>
    <w:bookmarkEnd w:id="18"/>
    <w:bookmarkStart w:name="z24" w:id="19"/>
    <w:p>
      <w:pPr>
        <w:spacing w:after="0"/>
        <w:ind w:left="0"/>
        <w:jc w:val="both"/>
      </w:pPr>
      <w:r>
        <w:rPr>
          <w:rFonts w:ascii="Times New Roman"/>
          <w:b w:val="false"/>
          <w:i w:val="false"/>
          <w:color w:val="000000"/>
          <w:sz w:val="28"/>
        </w:rPr>
        <w:t>
      9) белгіленген талаптарға жауап беретін қаруды сақтауға арналған үй-жайдың бар-жоғын растайтын құжаттардың көшірмелері (не қаруды сақтау шарты);</w:t>
      </w:r>
    </w:p>
    <w:bookmarkEnd w:id="19"/>
    <w:bookmarkStart w:name="z25" w:id="20"/>
    <w:p>
      <w:pPr>
        <w:spacing w:after="0"/>
        <w:ind w:left="0"/>
        <w:jc w:val="both"/>
      </w:pPr>
      <w:r>
        <w:rPr>
          <w:rFonts w:ascii="Times New Roman"/>
          <w:b w:val="false"/>
          <w:i w:val="false"/>
          <w:color w:val="000000"/>
          <w:sz w:val="28"/>
        </w:rPr>
        <w:t>
      10) көрсетілетін қызметті алушының барлық құрылтайшылары (қатысушылар) мен басшыларына қатысты психоневрологиялық және наркологиялық диспансерлердің медициналық анықтамалары.</w:t>
      </w:r>
    </w:p>
    <w:bookmarkEnd w:id="20"/>
    <w:bookmarkStart w:name="z26" w:id="21"/>
    <w:p>
      <w:pPr>
        <w:spacing w:after="0"/>
        <w:ind w:left="0"/>
        <w:jc w:val="both"/>
      </w:pPr>
      <w:r>
        <w:rPr>
          <w:rFonts w:ascii="Times New Roman"/>
          <w:b w:val="false"/>
          <w:i w:val="false"/>
          <w:color w:val="000000"/>
          <w:sz w:val="28"/>
        </w:rPr>
        <w:t>
      Портал арқылы жүгінген кезде:</w:t>
      </w:r>
    </w:p>
    <w:bookmarkEnd w:id="21"/>
    <w:bookmarkStart w:name="z27" w:id="22"/>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өтініш;</w:t>
      </w:r>
    </w:p>
    <w:bookmarkEnd w:id="22"/>
    <w:bookmarkStart w:name="z28" w:id="23"/>
    <w:p>
      <w:pPr>
        <w:spacing w:after="0"/>
        <w:ind w:left="0"/>
        <w:jc w:val="both"/>
      </w:pPr>
      <w:r>
        <w:rPr>
          <w:rFonts w:ascii="Times New Roman"/>
          <w:b w:val="false"/>
          <w:i w:val="false"/>
          <w:color w:val="000000"/>
          <w:sz w:val="28"/>
        </w:rPr>
        <w:t>
      2) жарлығының электрондық көшірмесі;</w:t>
      </w:r>
    </w:p>
    <w:bookmarkEnd w:id="23"/>
    <w:bookmarkStart w:name="z29" w:id="24"/>
    <w:p>
      <w:pPr>
        <w:spacing w:after="0"/>
        <w:ind w:left="0"/>
        <w:jc w:val="both"/>
      </w:pPr>
      <w:r>
        <w:rPr>
          <w:rFonts w:ascii="Times New Roman"/>
          <w:b w:val="false"/>
          <w:i w:val="false"/>
          <w:color w:val="000000"/>
          <w:sz w:val="28"/>
        </w:rPr>
        <w:t>
      3) сабақтар өткізуге арналған үй-жайдың бар-жоғын растайтын құжаттың электрондық көшірмесі;</w:t>
      </w:r>
    </w:p>
    <w:bookmarkEnd w:id="24"/>
    <w:bookmarkStart w:name="z30" w:id="25"/>
    <w:p>
      <w:pPr>
        <w:spacing w:after="0"/>
        <w:ind w:left="0"/>
        <w:jc w:val="both"/>
      </w:pPr>
      <w:r>
        <w:rPr>
          <w:rFonts w:ascii="Times New Roman"/>
          <w:b w:val="false"/>
          <w:i w:val="false"/>
          <w:color w:val="000000"/>
          <w:sz w:val="28"/>
        </w:rPr>
        <w:t>
      4) атыс даярлығы бойынша сабақтар өткізуге арналған меншік құқығындағы атыс тирінің бар-жоғын растайтын құжаттың электрондық көшірмесі;</w:t>
      </w:r>
    </w:p>
    <w:bookmarkEnd w:id="25"/>
    <w:bookmarkStart w:name="z31" w:id="26"/>
    <w:p>
      <w:pPr>
        <w:spacing w:after="0"/>
        <w:ind w:left="0"/>
        <w:jc w:val="both"/>
      </w:pPr>
      <w:r>
        <w:rPr>
          <w:rFonts w:ascii="Times New Roman"/>
          <w:b w:val="false"/>
          <w:i w:val="false"/>
          <w:color w:val="000000"/>
          <w:sz w:val="28"/>
        </w:rPr>
        <w:t>
      5) көрсетілетін қызметті берушінің аумақтық бөлінісінің қызмет алушыда оқу бағдарламалары мен оқу жоспарларында көзделген арнайы және техникалық құралдардың бар-жоғын растайтын тексеру актісінің электрондық көшірмесі;</w:t>
      </w:r>
    </w:p>
    <w:bookmarkEnd w:id="26"/>
    <w:bookmarkStart w:name="z32" w:id="27"/>
    <w:p>
      <w:pPr>
        <w:spacing w:after="0"/>
        <w:ind w:left="0"/>
        <w:jc w:val="both"/>
      </w:pPr>
      <w:r>
        <w:rPr>
          <w:rFonts w:ascii="Times New Roman"/>
          <w:b w:val="false"/>
          <w:i w:val="false"/>
          <w:color w:val="000000"/>
          <w:sz w:val="28"/>
        </w:rPr>
        <w:t>
      6) тиісті теориялық, практикалық білімдері және өзінің кәсіби құзыреті саласында білім беру дағдысы бар оқытушылардың және оқыту процесіне тартылатын күзет қызметі саласында кәсіби жұмыс тәжірибесі бар мамандардың бар-жоғын растайтын құжаттардың электрондық көшірмелері;</w:t>
      </w:r>
    </w:p>
    <w:bookmarkEnd w:id="27"/>
    <w:bookmarkStart w:name="z33" w:id="28"/>
    <w:p>
      <w:pPr>
        <w:spacing w:after="0"/>
        <w:ind w:left="0"/>
        <w:jc w:val="both"/>
      </w:pPr>
      <w:r>
        <w:rPr>
          <w:rFonts w:ascii="Times New Roman"/>
          <w:b w:val="false"/>
          <w:i w:val="false"/>
          <w:color w:val="000000"/>
          <w:sz w:val="28"/>
        </w:rPr>
        <w:t>
      7) оқытушыларда және оқыту процесіне тартылатын күзет қызметі саласында кәсіби жұмыс тәжірибесі бар мамандарда тиісті теориялық, практикалық білімінің және өзінің кәсіби құзыреті саласында оқыту дағдыларының бар-жоғын растайтын құжаттардың электрондық көшірмелері (еңбек қызметін растайтын құжаттардың электрондық көшірмелері);</w:t>
      </w:r>
    </w:p>
    <w:bookmarkEnd w:id="28"/>
    <w:bookmarkStart w:name="z34" w:id="29"/>
    <w:p>
      <w:pPr>
        <w:spacing w:after="0"/>
        <w:ind w:left="0"/>
        <w:jc w:val="both"/>
      </w:pPr>
      <w:r>
        <w:rPr>
          <w:rFonts w:ascii="Times New Roman"/>
          <w:b w:val="false"/>
          <w:i w:val="false"/>
          <w:color w:val="000000"/>
          <w:sz w:val="28"/>
        </w:rPr>
        <w:t>
      8) көрсетілетін қызметті алушының басшысы бекіткен жеке күзет ұйымында басшы және күзетші лауазымын атқаратын жұмыскерлерді даярлау және біліктілігін арттыру жөніндегі оқу бағдарламалары мен оқу жоспарларының электрондық көшірмелері;</w:t>
      </w:r>
    </w:p>
    <w:bookmarkEnd w:id="29"/>
    <w:bookmarkStart w:name="z35" w:id="30"/>
    <w:p>
      <w:pPr>
        <w:spacing w:after="0"/>
        <w:ind w:left="0"/>
        <w:jc w:val="both"/>
      </w:pPr>
      <w:r>
        <w:rPr>
          <w:rFonts w:ascii="Times New Roman"/>
          <w:b w:val="false"/>
          <w:i w:val="false"/>
          <w:color w:val="000000"/>
          <w:sz w:val="28"/>
        </w:rPr>
        <w:t>
      9) белгіленген талаптарға жауап беретін қаруды сақтауға арналған үй-жайдың бар-жоғын растайтын құжаттардың электрондық көшірмелері (не қаруды сақтау шарты);</w:t>
      </w:r>
    </w:p>
    <w:bookmarkEnd w:id="30"/>
    <w:bookmarkStart w:name="z36" w:id="31"/>
    <w:p>
      <w:pPr>
        <w:spacing w:after="0"/>
        <w:ind w:left="0"/>
        <w:jc w:val="both"/>
      </w:pPr>
      <w:r>
        <w:rPr>
          <w:rFonts w:ascii="Times New Roman"/>
          <w:b w:val="false"/>
          <w:i w:val="false"/>
          <w:color w:val="000000"/>
          <w:sz w:val="28"/>
        </w:rPr>
        <w:t>
      10) көрсетілетін қызметті алушының барлық құрылтайшылары (қатысушылар) мен басшыларына қатысты психоневрологиялық және наркологиялық диспансерлер беретін медициналық анықтамалардың электрондық көшірмелері.</w:t>
      </w:r>
    </w:p>
    <w:bookmarkEnd w:id="31"/>
    <w:bookmarkStart w:name="z37" w:id="32"/>
    <w:p>
      <w:pPr>
        <w:spacing w:after="0"/>
        <w:ind w:left="0"/>
        <w:jc w:val="both"/>
      </w:pPr>
      <w:r>
        <w:rPr>
          <w:rFonts w:ascii="Times New Roman"/>
          <w:b w:val="false"/>
          <w:i w:val="false"/>
          <w:color w:val="000000"/>
          <w:sz w:val="28"/>
        </w:rPr>
        <w:t xml:space="preserve">
      Көрсетілетін қызметті алушының барлық құрылтайшылары (қатысушылары) мен басшыларының жеке басын және сабақтар өткізуге арналған үй-жайдың санитарлық нормаларға сәйкестігін растайтын мәліметтерді, сондай-ақ соттылығының жоқтығы туралы, қылмыстық жауапкершіліктен және ақталмайтын негіздер бойынша жазадан босатылғаны туралы анықтамаларды; көрсетілетін қызметті алушының барлық құрылтайшылары (қатысушылары) мен басшыларына қатысты қозғалған қылмыстық істер, ақталмайтын негіздер бойынша тоқтатылған қылмыстық істер және ақталмайтын негіздер бойынша қылмыстық істерді қозғаудан бас тарту туралы мәліметтерді көрсетілетін қызметті берушінің қызметкері "электрондық үкімет" шлюзі арқылы тиісті мемлекеттік ақпараттық жүйелерден алады. </w:t>
      </w:r>
    </w:p>
    <w:bookmarkEnd w:id="32"/>
    <w:bookmarkStart w:name="z38" w:id="33"/>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күні мен уақытын көрсете отырып, мемлекеттік көрсетілетін қызметті ұсыну үшін сұрау салудың қабылданғандығы туралы мәртебе жолданады.";</w:t>
      </w:r>
    </w:p>
    <w:bookmarkEnd w:id="33"/>
    <w:bookmarkStart w:name="z39" w:id="34"/>
    <w:p>
      <w:pPr>
        <w:spacing w:after="0"/>
        <w:ind w:left="0"/>
        <w:jc w:val="both"/>
      </w:pPr>
      <w:r>
        <w:rPr>
          <w:rFonts w:ascii="Times New Roman"/>
          <w:b w:val="false"/>
          <w:i w:val="false"/>
          <w:color w:val="000000"/>
          <w:sz w:val="28"/>
        </w:rPr>
        <w:t>
      мынадай мазмұндағы 9-1-тармақпен толықтырылсын:</w:t>
      </w:r>
    </w:p>
    <w:bookmarkEnd w:id="34"/>
    <w:bookmarkStart w:name="z40" w:id="35"/>
    <w:p>
      <w:pPr>
        <w:spacing w:after="0"/>
        <w:ind w:left="0"/>
        <w:jc w:val="both"/>
      </w:pPr>
      <w:r>
        <w:rPr>
          <w:rFonts w:ascii="Times New Roman"/>
          <w:b w:val="false"/>
          <w:i w:val="false"/>
          <w:color w:val="000000"/>
          <w:sz w:val="28"/>
        </w:rPr>
        <w:t xml:space="preserve">
      "9-1. Мыналар: </w:t>
      </w:r>
    </w:p>
    <w:bookmarkEnd w:id="35"/>
    <w:bookmarkStart w:name="z41" w:id="36"/>
    <w:p>
      <w:pPr>
        <w:spacing w:after="0"/>
        <w:ind w:left="0"/>
        <w:jc w:val="both"/>
      </w:pPr>
      <w:r>
        <w:rPr>
          <w:rFonts w:ascii="Times New Roman"/>
          <w:b w:val="false"/>
          <w:i w:val="false"/>
          <w:color w:val="000000"/>
          <w:sz w:val="28"/>
        </w:rPr>
        <w:t xml:space="preserve">
      1) көрсетілетін қызметті алушы "Күзет қызметі туралы" Қазақстан Республикасының 2000 жылғы 19 қазандағы Заңының </w:t>
      </w:r>
      <w:r>
        <w:rPr>
          <w:rFonts w:ascii="Times New Roman"/>
          <w:b w:val="false"/>
          <w:i w:val="false"/>
          <w:color w:val="000000"/>
          <w:sz w:val="28"/>
        </w:rPr>
        <w:t>10-1-бабында</w:t>
      </w:r>
      <w:r>
        <w:rPr>
          <w:rFonts w:ascii="Times New Roman"/>
          <w:b w:val="false"/>
          <w:i w:val="false"/>
          <w:color w:val="000000"/>
          <w:sz w:val="28"/>
        </w:rPr>
        <w:t xml:space="preserve"> көзделген талаптарға сәйкес келмейді;</w:t>
      </w:r>
    </w:p>
    <w:bookmarkEnd w:id="36"/>
    <w:bookmarkStart w:name="z42" w:id="37"/>
    <w:p>
      <w:pPr>
        <w:spacing w:after="0"/>
        <w:ind w:left="0"/>
        <w:jc w:val="both"/>
      </w:pPr>
      <w:r>
        <w:rPr>
          <w:rFonts w:ascii="Times New Roman"/>
          <w:b w:val="false"/>
          <w:i w:val="false"/>
          <w:color w:val="000000"/>
          <w:sz w:val="28"/>
        </w:rPr>
        <w:t>
      2) көрсетілетін қызметті алушының мемлекеттік көрсетілетін қызметті алу үшін ұсынған құжаттарында деректердің (мәліметтердің) анық еместігінің анықталуы;</w:t>
      </w:r>
    </w:p>
    <w:bookmarkEnd w:id="37"/>
    <w:bookmarkStart w:name="z43" w:id="38"/>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8"/>
    <w:bookmarkStart w:name="z44" w:id="39"/>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мемлекеттік қызмет көрсетуден бас тарту үшін негіздер болып табылады.";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6" w:id="40"/>
    <w:p>
      <w:pPr>
        <w:spacing w:after="0"/>
        <w:ind w:left="0"/>
        <w:jc w:val="both"/>
      </w:pPr>
      <w:r>
        <w:rPr>
          <w:rFonts w:ascii="Times New Roman"/>
          <w:b w:val="false"/>
          <w:i w:val="false"/>
          <w:color w:val="000000"/>
          <w:sz w:val="28"/>
        </w:rPr>
        <w:t>
      "10. Мемлекеттік көрсетілетін қызмет мәселелері бойынша Министрліктің және (немесе) оның лауазымды тұлағаларының шешімдеріне, әрекеттеріне (әрекетсіздігіне) шағым:</w:t>
      </w:r>
    </w:p>
    <w:bookmarkEnd w:id="40"/>
    <w:bookmarkStart w:name="z47" w:id="41"/>
    <w:p>
      <w:pPr>
        <w:spacing w:after="0"/>
        <w:ind w:left="0"/>
        <w:jc w:val="both"/>
      </w:pPr>
      <w:r>
        <w:rPr>
          <w:rFonts w:ascii="Times New Roman"/>
          <w:b w:val="false"/>
          <w:i w:val="false"/>
          <w:color w:val="000000"/>
          <w:sz w:val="28"/>
        </w:rPr>
        <w:t>
      1) Министрліктің Әкімшілік полиция комитеті (бұдан әрі – ӘПК) басшысының атына;</w:t>
      </w:r>
    </w:p>
    <w:bookmarkEnd w:id="41"/>
    <w:bookmarkStart w:name="z48" w:id="42"/>
    <w:p>
      <w:pPr>
        <w:spacing w:after="0"/>
        <w:ind w:left="0"/>
        <w:jc w:val="both"/>
      </w:pPr>
      <w:r>
        <w:rPr>
          <w:rFonts w:ascii="Times New Roman"/>
          <w:b w:val="false"/>
          <w:i w:val="false"/>
          <w:color w:val="000000"/>
          <w:sz w:val="28"/>
        </w:rPr>
        <w:t>
      2) осы мемлекеттік көрсетілетін қызмет стандартының 11-тармағында көрсетілген Министрлік басшысының атына беріледі.</w:t>
      </w:r>
    </w:p>
    <w:bookmarkEnd w:id="42"/>
    <w:bookmarkStart w:name="z49" w:id="43"/>
    <w:p>
      <w:pPr>
        <w:spacing w:after="0"/>
        <w:ind w:left="0"/>
        <w:jc w:val="both"/>
      </w:pPr>
      <w:r>
        <w:rPr>
          <w:rFonts w:ascii="Times New Roman"/>
          <w:b w:val="false"/>
          <w:i w:val="false"/>
          <w:color w:val="000000"/>
          <w:sz w:val="28"/>
        </w:rPr>
        <w:t>
      Шағым жазбаша нысанда пошта, "электрондық үкімет" веб-порталы арқылы немесе көрсетілген қызметті берушінің кеңсесі арқылы қолма-қол қабылданады.</w:t>
      </w:r>
    </w:p>
    <w:bookmarkEnd w:id="43"/>
    <w:bookmarkStart w:name="z50" w:id="44"/>
    <w:p>
      <w:pPr>
        <w:spacing w:after="0"/>
        <w:ind w:left="0"/>
        <w:jc w:val="both"/>
      </w:pPr>
      <w:r>
        <w:rPr>
          <w:rFonts w:ascii="Times New Roman"/>
          <w:b w:val="false"/>
          <w:i w:val="false"/>
          <w:color w:val="000000"/>
          <w:sz w:val="28"/>
        </w:rPr>
        <w:t>
      Жеке тұлғаның шағымында оның тегі, аты, әкесінің аты (болған кезде), пошталық мекенжайы, байланыс телефоны көрсетіледі.</w:t>
      </w:r>
    </w:p>
    <w:bookmarkEnd w:id="44"/>
    <w:bookmarkStart w:name="z51" w:id="45"/>
    <w:p>
      <w:pPr>
        <w:spacing w:after="0"/>
        <w:ind w:left="0"/>
        <w:jc w:val="both"/>
      </w:pPr>
      <w:r>
        <w:rPr>
          <w:rFonts w:ascii="Times New Roman"/>
          <w:b w:val="false"/>
          <w:i w:val="false"/>
          <w:color w:val="000000"/>
          <w:sz w:val="28"/>
        </w:rPr>
        <w:t>
      Шағымның қабылданғанын растау көрсетілетін қызметті берушінің кеңсесінде шағымды қабылдаған адамның тегі мен аты-жөнін, берілген шағымға жауап алу мерзімі мен орнын көрсете отырып, тіркеу (мөртабан, кіріс нөмірі және күні) болып табылады.</w:t>
      </w:r>
    </w:p>
    <w:bookmarkEnd w:id="45"/>
    <w:bookmarkStart w:name="z52" w:id="46"/>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бойынша Бірыңғай байланыс орталығының 1414, 8 800 080 7777 телефондары арқылы алуға болады.</w:t>
      </w:r>
    </w:p>
    <w:bookmarkEnd w:id="46"/>
    <w:bookmarkStart w:name="z53" w:id="47"/>
    <w:p>
      <w:pPr>
        <w:spacing w:after="0"/>
        <w:ind w:left="0"/>
        <w:jc w:val="both"/>
      </w:pPr>
      <w:r>
        <w:rPr>
          <w:rFonts w:ascii="Times New Roman"/>
          <w:b w:val="false"/>
          <w:i w:val="false"/>
          <w:color w:val="000000"/>
          <w:sz w:val="28"/>
        </w:rPr>
        <w:t>
      Шағымдарды портал арқылы жіберген кезде көрсетілетін қызметті алушының "жеке кабинетінде" көрсетілетін қызметті берушінің шағымды өңдеуі барысында (шағымды жеткізу, тіркеу, орындау, қарау немесе қараудан бас тарту туралы белгілер) жаңартылатын ақпарат қолжетімді болады.</w:t>
      </w:r>
    </w:p>
    <w:bookmarkEnd w:id="47"/>
    <w:bookmarkStart w:name="z54" w:id="48"/>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тіркеу күнінен бастап бес жұмыс күні ішінде қаралуға жатады. Шағымды қарау нәтижелері туралы дәлелді жауап көрсетілетін қызметті алушыға пошта немесе "электрондық үкімет" веб-порталы арқылы жолданады не көрсетілетін қызметті берушінің кеңсесінде қолма-қол беріледі.</w:t>
      </w:r>
    </w:p>
    <w:bookmarkEnd w:id="48"/>
    <w:bookmarkStart w:name="z55" w:id="4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немесе Қазақстан Республикасы заңнамасында белгіленген тәртіпте шағыммен сотқа жүгінеді.</w:t>
      </w:r>
    </w:p>
    <w:bookmarkEnd w:id="49"/>
    <w:bookmarkStart w:name="z56" w:id="50"/>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мекенжайына келіп түскен көрсетілетін қызметті алушының шағымы ол тіркелген күннен бастап он бес жұмыс күні ішінде қаралады.".</w:t>
      </w:r>
    </w:p>
    <w:bookmarkEnd w:id="50"/>
    <w:bookmarkStart w:name="z57" w:id="5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51"/>
    <w:bookmarkStart w:name="z58" w:id="5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2"/>
    <w:bookmarkStart w:name="z59" w:id="53"/>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оның көшірмесін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мемлекеттік және орыс тілдерінде бір данада баспа және электронды нысанда жолдауды;</w:t>
      </w:r>
    </w:p>
    <w:bookmarkEnd w:id="53"/>
    <w:bookmarkStart w:name="z60" w:id="5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4"/>
    <w:bookmarkStart w:name="z61" w:id="55"/>
    <w:p>
      <w:pPr>
        <w:spacing w:after="0"/>
        <w:ind w:left="0"/>
        <w:jc w:val="both"/>
      </w:pPr>
      <w:r>
        <w:rPr>
          <w:rFonts w:ascii="Times New Roman"/>
          <w:b w:val="false"/>
          <w:i w:val="false"/>
          <w:color w:val="000000"/>
          <w:sz w:val="28"/>
        </w:rPr>
        <w:t>
      3. Осы бұйрықтың орындалуын бақылау Ішкі істер министрінің орынбасары полиция генерал-майоры Е.З. Тургумбаевқа жүктелсін.</w:t>
      </w:r>
    </w:p>
    <w:bookmarkEnd w:id="55"/>
    <w:bookmarkStart w:name="z62" w:id="5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________________ Д. Абаев </w:t>
      </w:r>
    </w:p>
    <w:p>
      <w:pPr>
        <w:spacing w:after="0"/>
        <w:ind w:left="0"/>
        <w:jc w:val="both"/>
      </w:pPr>
      <w:r>
        <w:rPr>
          <w:rFonts w:ascii="Times New Roman"/>
          <w:b w:val="false"/>
          <w:i w:val="false"/>
          <w:color w:val="000000"/>
          <w:sz w:val="28"/>
        </w:rPr>
        <w:t>
      2017 жылғы 30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Т. Сүлейменов </w:t>
      </w:r>
    </w:p>
    <w:p>
      <w:pPr>
        <w:spacing w:after="0"/>
        <w:ind w:left="0"/>
        <w:jc w:val="both"/>
      </w:pPr>
      <w:r>
        <w:rPr>
          <w:rFonts w:ascii="Times New Roman"/>
          <w:b w:val="false"/>
          <w:i w:val="false"/>
          <w:color w:val="000000"/>
          <w:sz w:val="28"/>
        </w:rPr>
        <w:t>
      2017 жылғы 27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