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a9f4" w14:textId="45ca9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Іс Басқармасының және оның ведомстволарының "Б" корпусы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 Іс Басқарушының м.а 2017 жылғы 3 сәуірдегі № 13/80 бұйрығы. Қазақстан Республикасының Әділет министрлігінде 2017 жылғы 28 сәуірде № 15076 болып тіркелді. Күші жойылды - Қазақстан Республикасы Президенті Іс басқарушысының 2018 жылғы 13 сәуірдегі № 13/67 бұйрығымен</w:t>
      </w:r>
    </w:p>
    <w:p>
      <w:pPr>
        <w:spacing w:after="0"/>
        <w:ind w:left="0"/>
        <w:jc w:val="both"/>
      </w:pPr>
      <w:r>
        <w:rPr>
          <w:rFonts w:ascii="Times New Roman"/>
          <w:b w:val="false"/>
          <w:i w:val="false"/>
          <w:color w:val="ff0000"/>
          <w:sz w:val="28"/>
        </w:rPr>
        <w:t xml:space="preserve">
      Ескерту. Күші жойылды – ҚР Президенті Іс басқарушысының 13.04.2018 </w:t>
      </w:r>
      <w:r>
        <w:rPr>
          <w:rFonts w:ascii="Times New Roman"/>
          <w:b w:val="false"/>
          <w:i w:val="false"/>
          <w:color w:val="ff0000"/>
          <w:sz w:val="28"/>
        </w:rPr>
        <w:t>№ 13/67</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 Іс Басқармасының және оның ведомстволарының "Б" корпусы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Президенті Іс Басқармасының "Б" корпусы мемлекеттік әкімшілік қызметшілерінің қызметін бағалау әдістемесін бекіту туралы" Қазақстан Республикасы Президенті Іс Басқарушысының 2016 жылғы 12 ақпандағы № 13/19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актілерінің мемлекеттік тіркеу тізілімінде № 13165 болып тіркелген, "Әділет" ақпараттық-құқықтық жүйесінде 2016 жылғы 29 ақпанда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Президенті Іс Басқармасының ұйымдастыру-бақылау және кадр жұмысы бөлімі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мемлекеттік тіркелгеннен күннен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Президенті Іс Басқармасының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 Президенті Іс Басқармасының аппарат басшысы А.Х. Әмірғалиевке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Президенті Іс Басқарушысының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Президенті Іс Басқарушысының </w:t>
            </w:r>
            <w:r>
              <w:br/>
            </w:r>
            <w:r>
              <w:rPr>
                <w:rFonts w:ascii="Times New Roman"/>
                <w:b w:val="false"/>
                <w:i w:val="false"/>
                <w:color w:val="000000"/>
                <w:sz w:val="20"/>
              </w:rPr>
              <w:t>м.а. 2017 жылғы 3 сәуірдегі</w:t>
            </w:r>
            <w:r>
              <w:br/>
            </w:r>
            <w:r>
              <w:rPr>
                <w:rFonts w:ascii="Times New Roman"/>
                <w:b w:val="false"/>
                <w:i w:val="false"/>
                <w:color w:val="000000"/>
                <w:sz w:val="20"/>
              </w:rPr>
              <w:t>№ 13/80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Президенті Іс Басқармасының және оның ведомстволарының "Б" корпусы мемлекеттік әкімшілік қызметшілерінің жұмысын бағалау әдістемесі 1-тарау. Жалпы ережелер</w:t>
      </w:r>
    </w:p>
    <w:bookmarkEnd w:id="6"/>
    <w:bookmarkStart w:name="z9" w:id="7"/>
    <w:p>
      <w:pPr>
        <w:spacing w:after="0"/>
        <w:ind w:left="0"/>
        <w:jc w:val="both"/>
      </w:pPr>
      <w:r>
        <w:rPr>
          <w:rFonts w:ascii="Times New Roman"/>
          <w:b w:val="false"/>
          <w:i w:val="false"/>
          <w:color w:val="000000"/>
          <w:sz w:val="28"/>
        </w:rPr>
        <w:t xml:space="preserve">
      1. Осы Қазақстан Республикасы Президенті Іс Басқармасының және оның ведомстволарының "Б" корпусы мемлекеттік әкімшілік қызметшілерінің жұмысын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 Президенті Іс Басқармасының (бұдан әрі – Іс Басқармасы) және оның ведомстволарының "Б" корпусы мемлекеттік әкімшілік қызметшілерінің (бұдан әрі – "Б" корпусының қызметшілері) жұмысын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 қызметшілерінің жұмысын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xml:space="preserve">
      3. Бағалау "Б" корпусы қызметшісінің атқаратын лауазымындағы жұмысының нәтижелері бойынша: </w:t>
      </w:r>
    </w:p>
    <w:bookmarkEnd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(бұдан әрі - жеке жұмыс жоспары)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2-тарау. Жұмыстың жеке жоспарын құрастыру</w:t>
      </w:r>
    </w:p>
    <w:bookmarkEnd w:id="16"/>
    <w:bookmarkStart w:name="z19" w:id="17"/>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құрастырылады.</w:t>
      </w:r>
    </w:p>
    <w:bookmarkEnd w:id="17"/>
    <w:bookmarkStart w:name="z20" w:id="18"/>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жұмыс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3-тарау. Бағалауды жүргізуге дайындық</w:t>
      </w:r>
    </w:p>
    <w:bookmarkEnd w:id="21"/>
    <w:bookmarkStart w:name="z24" w:id="22"/>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2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Іс Басқармасынмен және оның ведомстволарымен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Start w:name="z30" w:id="28"/>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Орындау тәртібін бұзуға жоғары тұрған органдардың, Іс Басқармасы және оның ведомстволар басшылығының, тікелей басшының тапсырмаларын,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38" w:id="36"/>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36"/>
    <w:bookmarkStart w:name="z39" w:id="37"/>
    <w:p>
      <w:pPr>
        <w:spacing w:after="0"/>
        <w:ind w:left="0"/>
        <w:jc w:val="left"/>
      </w:pPr>
      <w:r>
        <w:rPr>
          <w:rFonts w:ascii="Times New Roman"/>
          <w:b/>
          <w:i w:val="false"/>
          <w:color w:val="000000"/>
        </w:rPr>
        <w:t xml:space="preserve"> 5-тарау.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Start w:name="z44" w:id="42"/>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 </w:t>
      </w: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27-тармағында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баллға (қоса алғанда)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33. Жылдың қорытынлы бағасы мынадай шәкіл бойынша қойылады: 3 баллдан төмен – "қанағаттанарлықсыз"; 3 баллдан бастап 3,9 баллға (қоса алғанда) дейін – "қанағаттанарлық"; 4 баллдан бастап 4,9 баллға (қоса алғанда) дейін – "тиімді"; 5 балл – "өте жақсы".</w:t>
      </w:r>
    </w:p>
    <w:bookmarkEnd w:id="43"/>
    <w:bookmarkStart w:name="z46" w:id="44"/>
    <w:p>
      <w:pPr>
        <w:spacing w:after="0"/>
        <w:ind w:left="0"/>
        <w:jc w:val="left"/>
      </w:pPr>
      <w:r>
        <w:rPr>
          <w:rFonts w:ascii="Times New Roman"/>
          <w:b/>
          <w:i w:val="false"/>
          <w:color w:val="000000"/>
        </w:rPr>
        <w:t xml:space="preserve"> 6-тарау. Комиссияның бағалау нәтижелерін қарауы</w:t>
      </w:r>
    </w:p>
    <w:bookmarkEnd w:id="44"/>
    <w:bookmarkStart w:name="z47" w:id="45"/>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Комиссия отырысы осы Әдістемесінің 3-тармағында көрсетілген мерзімдерінен кешіктірілмей өткізіледі.</w:t>
      </w:r>
    </w:p>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толтырылған айналмалы бағалау парағын (жылдық бағалау үшін);</w:t>
      </w:r>
    </w:p>
    <w:p>
      <w:pPr>
        <w:spacing w:after="0"/>
        <w:ind w:left="0"/>
        <w:jc w:val="both"/>
      </w:pPr>
      <w:r>
        <w:rPr>
          <w:rFonts w:ascii="Times New Roman"/>
          <w:b w:val="false"/>
          <w:i w:val="false"/>
          <w:color w:val="000000"/>
          <w:sz w:val="28"/>
        </w:rPr>
        <w:t>
      3) "Б" корпусы қызметшісінің лауазымдық нұсқаулығын;</w:t>
      </w:r>
    </w:p>
    <w:p>
      <w:pPr>
        <w:spacing w:after="0"/>
        <w:ind w:left="0"/>
        <w:jc w:val="both"/>
      </w:pPr>
      <w:r>
        <w:rPr>
          <w:rFonts w:ascii="Times New Roman"/>
          <w:b w:val="false"/>
          <w:i w:val="false"/>
          <w:color w:val="000000"/>
          <w:sz w:val="28"/>
        </w:rPr>
        <w:t>
      4) осы Әдістемеге 5-қосымшаға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p>
      <w:pPr>
        <w:spacing w:after="0"/>
        <w:ind w:left="0"/>
        <w:jc w:val="both"/>
      </w:pPr>
      <w:r>
        <w:rPr>
          <w:rFonts w:ascii="Times New Roman"/>
          <w:b w:val="false"/>
          <w:i w:val="false"/>
          <w:color w:val="000000"/>
          <w:sz w:val="28"/>
        </w:rPr>
        <w:t>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p>
      <w:pPr>
        <w:spacing w:after="0"/>
        <w:ind w:left="0"/>
        <w:jc w:val="both"/>
      </w:pPr>
      <w:r>
        <w:rPr>
          <w:rFonts w:ascii="Times New Roman"/>
          <w:b w:val="false"/>
          <w:i w:val="false"/>
          <w:color w:val="000000"/>
          <w:sz w:val="28"/>
        </w:rPr>
        <w:t>
      "Б" корпусы қызметшісін бағалау нәтижесін санауда қате жіберілсе.</w:t>
      </w:r>
    </w:p>
    <w:bookmarkStart w:name="z49" w:id="47"/>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Start w:name="z50" w:id="48"/>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персоналды басқару қызметінде сақталады.</w:t>
      </w:r>
    </w:p>
    <w:bookmarkEnd w:id="48"/>
    <w:bookmarkStart w:name="z51" w:id="49"/>
    <w:p>
      <w:pPr>
        <w:spacing w:after="0"/>
        <w:ind w:left="0"/>
        <w:jc w:val="left"/>
      </w:pPr>
      <w:r>
        <w:rPr>
          <w:rFonts w:ascii="Times New Roman"/>
          <w:b/>
          <w:i w:val="false"/>
          <w:color w:val="000000"/>
        </w:rPr>
        <w:t xml:space="preserve"> 7-тарау.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Қабылданған шешім туралы ақпаратты Іс Басқармасы және оның ведомстволары екі апта ішінде мемлекеттік қызмет істері жөніндегі уәкілетті органға береді.</w:t>
      </w:r>
    </w:p>
    <w:bookmarkEnd w:id="51"/>
    <w:bookmarkStart w:name="z54" w:id="52"/>
    <w:p>
      <w:pPr>
        <w:spacing w:after="0"/>
        <w:ind w:left="0"/>
        <w:jc w:val="both"/>
      </w:pPr>
      <w:r>
        <w:rPr>
          <w:rFonts w:ascii="Times New Roman"/>
          <w:b w:val="false"/>
          <w:i w:val="false"/>
          <w:color w:val="000000"/>
          <w:sz w:val="28"/>
        </w:rPr>
        <w:t>
      40. "Б" корпусы қызметшісінің бағалау нәтижелеріне сотта шағымдануға құқығы бар.</w:t>
      </w:r>
    </w:p>
    <w:bookmarkEnd w:id="52"/>
    <w:bookmarkStart w:name="z55" w:id="53"/>
    <w:p>
      <w:pPr>
        <w:spacing w:after="0"/>
        <w:ind w:left="0"/>
        <w:jc w:val="left"/>
      </w:pPr>
      <w:r>
        <w:rPr>
          <w:rFonts w:ascii="Times New Roman"/>
          <w:b/>
          <w:i w:val="false"/>
          <w:color w:val="000000"/>
        </w:rPr>
        <w:t xml:space="preserve"> 8-тарау. Бағалау нәтижелері бойынша шешім қабылдау</w:t>
      </w:r>
    </w:p>
    <w:bookmarkEnd w:id="53"/>
    <w:bookmarkStart w:name="z56" w:id="54"/>
    <w:p>
      <w:pPr>
        <w:spacing w:after="0"/>
        <w:ind w:left="0"/>
        <w:jc w:val="both"/>
      </w:pPr>
      <w:r>
        <w:rPr>
          <w:rFonts w:ascii="Times New Roman"/>
          <w:b w:val="false"/>
          <w:i w:val="false"/>
          <w:color w:val="000000"/>
          <w:sz w:val="28"/>
        </w:rPr>
        <w:t>
      41. Бағалау нәтижелері бонус төлеу және оқыту (біліктілігін арттыру) бойынша шешім қабылдауға негіз болып табылады.</w:t>
      </w:r>
    </w:p>
    <w:bookmarkEnd w:id="54"/>
    <w:bookmarkStart w:name="z57" w:id="55"/>
    <w:p>
      <w:pPr>
        <w:spacing w:after="0"/>
        <w:ind w:left="0"/>
        <w:jc w:val="both"/>
      </w:pPr>
      <w:r>
        <w:rPr>
          <w:rFonts w:ascii="Times New Roman"/>
          <w:b w:val="false"/>
          <w:i w:val="false"/>
          <w:color w:val="000000"/>
          <w:sz w:val="28"/>
        </w:rPr>
        <w:t>
      42. Бонустар "өте жақсы" және "тиімді" бағалау нәтижелері бар "Б" корпусы қызметшілеріне төленеді.</w:t>
      </w:r>
    </w:p>
    <w:bookmarkEnd w:id="55"/>
    <w:bookmarkStart w:name="z58" w:id="56"/>
    <w:p>
      <w:pPr>
        <w:spacing w:after="0"/>
        <w:ind w:left="0"/>
        <w:jc w:val="both"/>
      </w:pPr>
      <w:r>
        <w:rPr>
          <w:rFonts w:ascii="Times New Roman"/>
          <w:b w:val="false"/>
          <w:i w:val="false"/>
          <w:color w:val="000000"/>
          <w:sz w:val="28"/>
        </w:rPr>
        <w:t>
      43.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оқуға (біліктілігін арттыру) жіберіледі.</w:t>
      </w:r>
    </w:p>
    <w:bookmarkStart w:name="z59" w:id="57"/>
    <w:p>
      <w:pPr>
        <w:spacing w:after="0"/>
        <w:ind w:left="0"/>
        <w:jc w:val="both"/>
      </w:pPr>
      <w:r>
        <w:rPr>
          <w:rFonts w:ascii="Times New Roman"/>
          <w:b w:val="false"/>
          <w:i w:val="false"/>
          <w:color w:val="000000"/>
          <w:sz w:val="28"/>
        </w:rPr>
        <w:t>
      44.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7"/>
    <w:bookmarkStart w:name="z60" w:id="58"/>
    <w:p>
      <w:pPr>
        <w:spacing w:after="0"/>
        <w:ind w:left="0"/>
        <w:jc w:val="both"/>
      </w:pPr>
      <w:r>
        <w:rPr>
          <w:rFonts w:ascii="Times New Roman"/>
          <w:b w:val="false"/>
          <w:i w:val="false"/>
          <w:color w:val="000000"/>
          <w:sz w:val="28"/>
        </w:rPr>
        <w:t>
      45.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Қазақстан Республикасының заңнамасымен белгіленген тәртіпте жұмыстан шығарылады.</w:t>
      </w:r>
    </w:p>
    <w:bookmarkEnd w:id="58"/>
    <w:bookmarkStart w:name="z61" w:id="59"/>
    <w:p>
      <w:pPr>
        <w:spacing w:after="0"/>
        <w:ind w:left="0"/>
        <w:jc w:val="both"/>
      </w:pPr>
      <w:r>
        <w:rPr>
          <w:rFonts w:ascii="Times New Roman"/>
          <w:b w:val="false"/>
          <w:i w:val="false"/>
          <w:color w:val="000000"/>
          <w:sz w:val="28"/>
        </w:rPr>
        <w:t>
      46. "Б" корпусының қызметшілерін бағалаудың нәтижелері олардың қызметтік тізімдеріне енгізіледі.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Іс Басқармасының</w:t>
            </w:r>
            <w:r>
              <w:br/>
            </w:r>
            <w:r>
              <w:rPr>
                <w:rFonts w:ascii="Times New Roman"/>
                <w:b w:val="false"/>
                <w:i w:val="false"/>
                <w:color w:val="000000"/>
                <w:sz w:val="20"/>
              </w:rPr>
              <w:t>және оның ведомстволарының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______________________________________жыл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Мақсаттық көрсеткіштер мемлекеттік органның стратегиялық мақсатына </w:t>
      </w:r>
    </w:p>
    <w:p>
      <w:pPr>
        <w:spacing w:after="0"/>
        <w:ind w:left="0"/>
        <w:jc w:val="both"/>
      </w:pPr>
      <w:r>
        <w:rPr>
          <w:rFonts w:ascii="Times New Roman"/>
          <w:b w:val="false"/>
          <w:i w:val="false"/>
          <w:color w:val="000000"/>
          <w:sz w:val="28"/>
        </w:rPr>
        <w:t xml:space="preserve">
      (мақсаттарына), олар болмаған жағдайда қызметшінің функционалдық міндеттеріне </w:t>
      </w:r>
    </w:p>
    <w:p>
      <w:pPr>
        <w:spacing w:after="0"/>
        <w:ind w:left="0"/>
        <w:jc w:val="both"/>
      </w:pPr>
      <w:r>
        <w:rPr>
          <w:rFonts w:ascii="Times New Roman"/>
          <w:b w:val="false"/>
          <w:i w:val="false"/>
          <w:color w:val="000000"/>
          <w:sz w:val="28"/>
        </w:rPr>
        <w:t>
      сәйкестігін есепке ала отыра анықталады.</w:t>
      </w:r>
    </w:p>
    <w:p>
      <w:pPr>
        <w:spacing w:after="0"/>
        <w:ind w:left="0"/>
        <w:jc w:val="both"/>
      </w:pPr>
      <w:r>
        <w:rPr>
          <w:rFonts w:ascii="Times New Roman"/>
          <w:b w:val="false"/>
          <w:i w:val="false"/>
          <w:color w:val="000000"/>
          <w:sz w:val="28"/>
        </w:rPr>
        <w:t xml:space="preserve">
      Мақсаттық көрсеткіштердің саны төрттен көп емес, оның ішінде жартысы өлшенетін </w:t>
      </w:r>
    </w:p>
    <w:p>
      <w:pPr>
        <w:spacing w:after="0"/>
        <w:ind w:left="0"/>
        <w:jc w:val="both"/>
      </w:pPr>
      <w:r>
        <w:rPr>
          <w:rFonts w:ascii="Times New Roman"/>
          <w:b w:val="false"/>
          <w:i w:val="false"/>
          <w:color w:val="000000"/>
          <w:sz w:val="28"/>
        </w:rPr>
        <w:t>
      болуға тиіс.</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Іс Басқармасының</w:t>
            </w:r>
            <w:r>
              <w:br/>
            </w:r>
            <w:r>
              <w:rPr>
                <w:rFonts w:ascii="Times New Roman"/>
                <w:b w:val="false"/>
                <w:i w:val="false"/>
                <w:color w:val="000000"/>
                <w:sz w:val="20"/>
              </w:rPr>
              <w:t>және оның ведомстволарының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 тоқсан _____ 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2184"/>
        <w:gridCol w:w="1609"/>
        <w:gridCol w:w="1609"/>
        <w:gridCol w:w="2185"/>
        <w:gridCol w:w="1609"/>
        <w:gridCol w:w="1610"/>
        <w:gridCol w:w="460"/>
      </w:tblGrid>
      <w:tr>
        <w:trPr>
          <w:trHeight w:val="30" w:hRule="atLeast"/>
        </w:trPr>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Іс Басқармасының</w:t>
            </w:r>
            <w:r>
              <w:br/>
            </w:r>
            <w:r>
              <w:rPr>
                <w:rFonts w:ascii="Times New Roman"/>
                <w:b w:val="false"/>
                <w:i w:val="false"/>
                <w:color w:val="000000"/>
                <w:sz w:val="20"/>
              </w:rPr>
              <w:t>және оның ведомстволарының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2597"/>
        <w:gridCol w:w="3908"/>
        <w:gridCol w:w="2333"/>
        <w:gridCol w:w="1416"/>
        <w:gridCol w:w="630"/>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Іс Басқармасының</w:t>
            </w:r>
            <w:r>
              <w:br/>
            </w:r>
            <w:r>
              <w:rPr>
                <w:rFonts w:ascii="Times New Roman"/>
                <w:b w:val="false"/>
                <w:i w:val="false"/>
                <w:color w:val="000000"/>
                <w:sz w:val="20"/>
              </w:rPr>
              <w:t>және оның ведомстволарының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(бағалау түрі: тоқсандық /жылдық және бағаланатын кезең тоқсан және (немесе) жыл) </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6268"/>
        <w:gridCol w:w="2352"/>
        <w:gridCol w:w="1329"/>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____________________________________ Күні: 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төрағасы: ____________________________________ Күні: 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_____________________________________ Күні: 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