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5ccb9" w14:textId="925ccb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Сот сарапшыларының мемлекеттік тізілімін қалыптастыру, жүргізу және пайдалану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2017 жылғы 27 сәуірдегі № 483 бұйрығы. Қазақстан Республикасының Әділет министрлігінде 2017 жылғы 28 сәуірде № 15075 болып тіркелді.</w:t>
      </w:r>
    </w:p>
    <w:p>
      <w:pPr>
        <w:spacing w:after="0"/>
        <w:ind w:left="0"/>
        <w:jc w:val="both"/>
      </w:pPr>
      <w:bookmarkStart w:name="z1" w:id="0"/>
      <w:r>
        <w:rPr>
          <w:rFonts w:ascii="Times New Roman"/>
          <w:b w:val="false"/>
          <w:i w:val="false"/>
          <w:color w:val="000000"/>
          <w:sz w:val="28"/>
        </w:rPr>
        <w:t xml:space="preserve">
      "Cот-сараптама қызметі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22)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Сот сарапшыларының мемлекеттік тізілімін қалыптастыру, жүргізу және пайдалану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сот сарапшыларының мемлекеттік тізілімін қалыптастыру және пайдалану қағидаларын бекіту туралы" Қазақстан Республикасы Әділет министрінің 2015 жылғы 26 қаңтардағы № 51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актілерін мемлекеттік тіркеу тізілімінде № 10290 тіркеліп, "Әділет" ақпараттық-құқықтық жүйесінде 2015 жылғы 20 наурызда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Әділет министрлігінің Сараптама қызметін ұйымдастыру департаменті заңнамада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мемлекеттік тіркелген күнінен бастап күнтізбелік он күн ішінде осы бұйрықтың көшірмелерін Қазақстан Республикасының Нормативтік құқықтық актілерінің эталондық бақылау банкіне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5"/>
    <w:bookmarkStart w:name="z7" w:id="6"/>
    <w:p>
      <w:pPr>
        <w:spacing w:after="0"/>
        <w:ind w:left="0"/>
        <w:jc w:val="both"/>
      </w:pPr>
      <w:r>
        <w:rPr>
          <w:rFonts w:ascii="Times New Roman"/>
          <w:b w:val="false"/>
          <w:i w:val="false"/>
          <w:color w:val="000000"/>
          <w:sz w:val="28"/>
        </w:rPr>
        <w:t>
      3) осы бұйрықты Қазақстан Республикасы Әділет министрлігінің ресми интернет-ресурсына орналастыруды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 Әділет министрінің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 xml:space="preserve">2017 жылғы 27 сәуірдегі </w:t>
            </w:r>
            <w:r>
              <w:br/>
            </w:r>
            <w:r>
              <w:rPr>
                <w:rFonts w:ascii="Times New Roman"/>
                <w:b w:val="false"/>
                <w:i w:val="false"/>
                <w:color w:val="000000"/>
                <w:sz w:val="20"/>
              </w:rPr>
              <w:t>№ 483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Қазақстан Республикасы Сот сарапшыларының мемлекеттік тізілімін қалыптастыру, жүргізу және пайдалану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Сот сарапшыларының мемлекеттік тізілімін қалыптастыру, жүргізу және пайдалану қағидалары (бұдан әрі – Қағидалар) "Сот-сараптама қызметі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22) тармақшасына сәйкес әзірленген және Қазақстан Республикасы Сот сарапшыларының мемлекеттік тізілімін (бұдан әрі – Мемлекеттік тізілім) қалыптастыру, жүргізу және пайдалану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Мемлекеттік тізілім сот сараптамасы органдарының қызметкерлері болып табылатын сот сарапшылары туралы, сот-сараптама қызметімен айналысуға арналған лицензиясы бар және Қазақстан Республикасы Сот сарапшылар Палатасының мүшелері болып табылатын тұлғалар (бұдан әрі – сот сарапшылары) туралы мәліметтерді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30.11.2017 </w:t>
      </w:r>
      <w:r>
        <w:rPr>
          <w:rFonts w:ascii="Times New Roman"/>
          <w:b w:val="false"/>
          <w:i w:val="false"/>
          <w:color w:val="000000"/>
          <w:sz w:val="28"/>
        </w:rPr>
        <w:t>№ 1494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2"/>
    <w:p>
      <w:pPr>
        <w:spacing w:after="0"/>
        <w:ind w:left="0"/>
        <w:jc w:val="both"/>
      </w:pPr>
      <w:r>
        <w:rPr>
          <w:rFonts w:ascii="Times New Roman"/>
          <w:b w:val="false"/>
          <w:i w:val="false"/>
          <w:color w:val="000000"/>
          <w:sz w:val="28"/>
        </w:rPr>
        <w:t>
      3. Мемлекеттік тізілім қылмыстық процесті жүргізуші органдарды, соттарды, әкімшілік құқық бұзушылық туралы істер жүргізуінде жатқан органдарды (лауазымды адамдарды), прокурорларды, нотариустарды және процеске өзге де қатысушыларды сот сарапшылары туралы мәліметтермен қамтамасыз ету мақсатында қалыптастырылады.</w:t>
      </w:r>
    </w:p>
    <w:bookmarkEnd w:id="12"/>
    <w:bookmarkStart w:name="z16" w:id="13"/>
    <w:p>
      <w:pPr>
        <w:spacing w:after="0"/>
        <w:ind w:left="0"/>
        <w:jc w:val="left"/>
      </w:pPr>
      <w:r>
        <w:rPr>
          <w:rFonts w:ascii="Times New Roman"/>
          <w:b/>
          <w:i w:val="false"/>
          <w:color w:val="000000"/>
        </w:rPr>
        <w:t xml:space="preserve"> 2-тарау. Мемлекеттік тізілімді қалыптастыру және жүргізу тәртібі</w:t>
      </w:r>
    </w:p>
    <w:bookmarkEnd w:id="13"/>
    <w:bookmarkStart w:name="z17" w:id="14"/>
    <w:p>
      <w:pPr>
        <w:spacing w:after="0"/>
        <w:ind w:left="0"/>
        <w:jc w:val="both"/>
      </w:pPr>
      <w:r>
        <w:rPr>
          <w:rFonts w:ascii="Times New Roman"/>
          <w:b w:val="false"/>
          <w:i w:val="false"/>
          <w:color w:val="000000"/>
          <w:sz w:val="28"/>
        </w:rPr>
        <w:t>
      4. Мемлекеттік тізілімді Қазақстан Республикасы Әділет министрлігінің Сараптама қызметін ұйымдастыру департаменті (бұдан әрі – Департамент) қалыптастырады және жүргізеді.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Мемлекеттік тізілімді қалыптастыру және жүргізу үшін ақпараттық қамтамасыз етуді "Қазақстан Республикасы Әділет министрлігінің Сот сараптамалары орталығы" РМҚК (бұдан әрі – Орталық) және Қазақстан Республикасы Әділет министрлігінің сот-сараптама қызметін лицензиялау жөніндегі комиссия (бұдан әрі – Комиссия) сот сарапшылары туралы мәліметтерді ұсына отырып,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Мемлекеттік тізілімге енгізуге (алынып тастауға) жататын сот сарапшылары туралы мәліметтерді Орталық пен Комиссия сот сарапшысы біліктілігін беру туралы шешім қабылдағаннан, аттестаттаудан өткеннен, сот сараптамасы органдарына жұмысқа қабылданғаннан және жұмыстан босатылғаннан кейін не сот-сараптама қызметімен айналысуға арналған лицензияны бергеннен, тоқтатып қойғаннан, қайта жаңғыртқаннан, әрекеті тоқтатылғаннан кейін бес жұмыс күні ішінде жолдайды.</w:t>
      </w:r>
    </w:p>
    <w:bookmarkStart w:name="z20" w:id="15"/>
    <w:p>
      <w:pPr>
        <w:spacing w:after="0"/>
        <w:ind w:left="0"/>
        <w:jc w:val="both"/>
      </w:pPr>
      <w:r>
        <w:rPr>
          <w:rFonts w:ascii="Times New Roman"/>
          <w:b w:val="false"/>
          <w:i w:val="false"/>
          <w:color w:val="000000"/>
          <w:sz w:val="28"/>
        </w:rPr>
        <w:t>
      7. Қазақстан Республикасы сот сарапшыларының мемлекеттік тізілімі осы Қағидаларға қосымшаға сәйкес нысан бойынша толтырылады.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30.11.2017 </w:t>
      </w:r>
      <w:r>
        <w:rPr>
          <w:rFonts w:ascii="Times New Roman"/>
          <w:b w:val="false"/>
          <w:i w:val="false"/>
          <w:color w:val="000000"/>
          <w:sz w:val="28"/>
        </w:rPr>
        <w:t>№ 1494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6"/>
    <w:p>
      <w:pPr>
        <w:spacing w:after="0"/>
        <w:ind w:left="0"/>
        <w:jc w:val="both"/>
      </w:pPr>
      <w:r>
        <w:rPr>
          <w:rFonts w:ascii="Times New Roman"/>
          <w:b w:val="false"/>
          <w:i w:val="false"/>
          <w:color w:val="000000"/>
          <w:sz w:val="28"/>
        </w:rPr>
        <w:t>
      8. Мемлекеттік тізілімге енгізілуге тиіс мәліметтер Департаментке келіп түскен сәттен бастап бес жұмыс күні ішінде оған енгізіледі.</w:t>
      </w:r>
    </w:p>
    <w:bookmarkEnd w:id="16"/>
    <w:bookmarkStart w:name="z22" w:id="17"/>
    <w:p>
      <w:pPr>
        <w:spacing w:after="0"/>
        <w:ind w:left="0"/>
        <w:jc w:val="both"/>
      </w:pPr>
      <w:r>
        <w:rPr>
          <w:rFonts w:ascii="Times New Roman"/>
          <w:b w:val="false"/>
          <w:i w:val="false"/>
          <w:color w:val="000000"/>
          <w:sz w:val="28"/>
        </w:rPr>
        <w:t>
      9. Мемлекеттік тізілім мемлекеттік және орыс тілдерінде электрондық нысанда жүргізіледі.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Мемлекеттік тізілімге өзгерістер мен толықтырулар енгізу қажет болған жағдайда Орталық пен Комиссия тиісті ақпаратты Департаментке мемлекеттік және орыс тілдерінде, баспа және электрондық түрде бір данада, өзгерістер мен толықтырулар енгізу туралы тиісті шешім қабылданған күнінен бастап бес жұмыс күні ішінде жолдайды. Мемлекеттік тізілімге өзгерістер мен толықтыруларды Департамент осы тармақта көрсетілген ақпарат келіп түскен сәттен бастап бес жұмыс күні ішінде енгізеді.</w:t>
      </w:r>
    </w:p>
    <w:bookmarkStart w:name="z24" w:id="18"/>
    <w:p>
      <w:pPr>
        <w:spacing w:after="0"/>
        <w:ind w:left="0"/>
        <w:jc w:val="both"/>
      </w:pPr>
      <w:r>
        <w:rPr>
          <w:rFonts w:ascii="Times New Roman"/>
          <w:b w:val="false"/>
          <w:i w:val="false"/>
          <w:color w:val="000000"/>
          <w:sz w:val="28"/>
        </w:rPr>
        <w:t>
      11. Мемлекеттік тізілім электрондық нұсқада Қазақстан Республикасы Әділет министрлігінің интернет-ресурстарына орналастырылады.</w:t>
      </w:r>
    </w:p>
    <w:bookmarkEnd w:id="18"/>
    <w:bookmarkStart w:name="z25" w:id="19"/>
    <w:p>
      <w:pPr>
        <w:spacing w:after="0"/>
        <w:ind w:left="0"/>
        <w:jc w:val="left"/>
      </w:pPr>
      <w:r>
        <w:rPr>
          <w:rFonts w:ascii="Times New Roman"/>
          <w:b/>
          <w:i w:val="false"/>
          <w:color w:val="000000"/>
        </w:rPr>
        <w:t xml:space="preserve"> 3-тарау. Мемлекеттік тізілімді пайдалану тәртібі</w:t>
      </w:r>
    </w:p>
    <w:bookmarkEnd w:id="19"/>
    <w:bookmarkStart w:name="z26" w:id="20"/>
    <w:p>
      <w:pPr>
        <w:spacing w:after="0"/>
        <w:ind w:left="0"/>
        <w:jc w:val="both"/>
      </w:pPr>
      <w:r>
        <w:rPr>
          <w:rFonts w:ascii="Times New Roman"/>
          <w:b w:val="false"/>
          <w:i w:val="false"/>
          <w:color w:val="000000"/>
          <w:sz w:val="28"/>
        </w:rPr>
        <w:t>
      12. Қылмыстық, азаматтық істер бойынша, сондай-ақ әкімшілік құқық бұзушылық туралы істер бойынша процесті жүргізуші орган (лауазымды адам), сот, прокурор, нотариус, процеске өзге де қатысушылар Мемлекеттік тізілімге енгізілген сот сарапшылары туралы мәліметтерді пайдаланады.</w:t>
      </w:r>
    </w:p>
    <w:bookmarkEnd w:id="20"/>
    <w:bookmarkStart w:name="z27" w:id="21"/>
    <w:p>
      <w:pPr>
        <w:spacing w:after="0"/>
        <w:ind w:left="0"/>
        <w:jc w:val="both"/>
      </w:pPr>
      <w:r>
        <w:rPr>
          <w:rFonts w:ascii="Times New Roman"/>
          <w:b w:val="false"/>
          <w:i w:val="false"/>
          <w:color w:val="000000"/>
          <w:sz w:val="28"/>
        </w:rPr>
        <w:t>
      13. Қажет болған жағдайда қылмыстық, азаматтық істер бойынша, сондай-ақ әкімшілік құқық бұзушылық туралы істер бойынша процесті жүргізуші орган (лауазымды адам), сот, прокурор, нотариус, процеске өзге де қатысушылар Департаменттің мекенжайына сот сарапшылары туралы мәліметтерді ұсыну туралы жазбаша түрдегі сұрауды ресімдейді.</w:t>
      </w:r>
    </w:p>
    <w:bookmarkEnd w:id="21"/>
    <w:bookmarkStart w:name="z28" w:id="22"/>
    <w:p>
      <w:pPr>
        <w:spacing w:after="0"/>
        <w:ind w:left="0"/>
        <w:jc w:val="both"/>
      </w:pPr>
      <w:r>
        <w:rPr>
          <w:rFonts w:ascii="Times New Roman"/>
          <w:b w:val="false"/>
          <w:i w:val="false"/>
          <w:color w:val="000000"/>
          <w:sz w:val="28"/>
        </w:rPr>
        <w:t>
      14. Департамент жазбаша түрдегі сұрау келіп түскен күнінен бастап бес жұмыс күні ішінде Мемлекеттік тізілімнен үзіндіні ұсынады.</w:t>
      </w:r>
    </w:p>
    <w:bookmarkEnd w:id="22"/>
    <w:bookmarkStart w:name="z29" w:id="23"/>
    <w:p>
      <w:pPr>
        <w:spacing w:after="0"/>
        <w:ind w:left="0"/>
        <w:jc w:val="both"/>
      </w:pPr>
      <w:r>
        <w:rPr>
          <w:rFonts w:ascii="Times New Roman"/>
          <w:b w:val="false"/>
          <w:i w:val="false"/>
          <w:color w:val="000000"/>
          <w:sz w:val="28"/>
        </w:rPr>
        <w:t>
      15. Аталған үзінді, сұрауды ресімдеген қылмыстық, азаматтық істер бойынша, сондай-ақ әкімшілік құқық бұзушылық туралы істер бойынша процесті жүргізуші органның (лауазымды адамның), соттың, прокурордың, нотариустың және процеске өзге қатысушылардың мекенжайына жолданады.</w:t>
      </w:r>
    </w:p>
    <w:bookmarkEnd w:id="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сот сарапшыларының</w:t>
            </w:r>
            <w:r>
              <w:br/>
            </w:r>
            <w:r>
              <w:rPr>
                <w:rFonts w:ascii="Times New Roman"/>
                <w:b w:val="false"/>
                <w:i w:val="false"/>
                <w:color w:val="000000"/>
                <w:sz w:val="20"/>
              </w:rPr>
              <w:t>мемлекеттік тізілімін</w:t>
            </w:r>
            <w:r>
              <w:br/>
            </w:r>
            <w:r>
              <w:rPr>
                <w:rFonts w:ascii="Times New Roman"/>
                <w:b w:val="false"/>
                <w:i w:val="false"/>
                <w:color w:val="000000"/>
                <w:sz w:val="20"/>
              </w:rPr>
              <w:t>қалыптастыру, жүргізу</w:t>
            </w:r>
            <w:r>
              <w:br/>
            </w:r>
            <w:r>
              <w:rPr>
                <w:rFonts w:ascii="Times New Roman"/>
                <w:b w:val="false"/>
                <w:i w:val="false"/>
                <w:color w:val="000000"/>
                <w:sz w:val="20"/>
              </w:rPr>
              <w:t>және пайдалану қағидаларына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Қосымша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p>
    <w:p>
      <w:pPr>
        <w:spacing w:after="0"/>
        <w:ind w:left="0"/>
        <w:jc w:val="left"/>
      </w:pPr>
      <w:r>
        <w:rPr>
          <w:rFonts w:ascii="Times New Roman"/>
          <w:b/>
          <w:i w:val="false"/>
          <w:color w:val="000000"/>
        </w:rPr>
        <w:t xml:space="preserve"> Қазақстан Республикасы Сот сарапшыларының мемлекеттік тізілімі</w:t>
      </w:r>
    </w:p>
    <w:p>
      <w:pPr>
        <w:spacing w:after="0"/>
        <w:ind w:left="0"/>
        <w:jc w:val="both"/>
      </w:pPr>
      <w:r>
        <w:rPr>
          <w:rFonts w:ascii="Times New Roman"/>
          <w:b w:val="false"/>
          <w:i w:val="false"/>
          <w:color w:val="ff0000"/>
          <w:sz w:val="28"/>
        </w:rPr>
        <w:t xml:space="preserve">
      Ескерту. Қосымша жаңа редакцияда – ҚР Әділет министрінің 30.11.2017 </w:t>
      </w:r>
      <w:r>
        <w:rPr>
          <w:rFonts w:ascii="Times New Roman"/>
          <w:b w:val="false"/>
          <w:i w:val="false"/>
          <w:color w:val="ff0000"/>
          <w:sz w:val="28"/>
        </w:rPr>
        <w:t>№ 1494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ғылыми дәрежесінің, атағының болуы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Сарапшылық мамандық (мамандықтар), сот сараптамасыныңбелгілі бір түрін жүргізу құқығына</w:t>
            </w:r>
          </w:p>
          <w:p>
            <w:pPr>
              <w:spacing w:after="20"/>
              <w:ind w:left="20"/>
              <w:jc w:val="both"/>
            </w:pPr>
            <w:r>
              <w:rPr>
                <w:rFonts w:ascii="Times New Roman"/>
                <w:b w:val="false"/>
                <w:i w:val="false"/>
                <w:color w:val="000000"/>
                <w:sz w:val="20"/>
              </w:rPr>
              <w:t>
берілетін біліктілік куәлігінің нөмірі мен берілген күні/сот сараптама қызметімен айналысуға арналған лицензиясы бар адамдардың лицензиясының нөмірімен берілген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Аттестат-таудан өткен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сараптамалары органдары қызметкерлерініңжұмыс орны және атқаратын лауазымы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Қазақстан Республикасы сот сарапшылар палатасына мүшелік</w:t>
            </w:r>
          </w:p>
          <w:p>
            <w:pPr>
              <w:spacing w:after="20"/>
              <w:ind w:left="20"/>
              <w:jc w:val="both"/>
            </w:pPr>
            <w:r>
              <w:rPr>
                <w:rFonts w:ascii="Times New Roman"/>
                <w:b w:val="false"/>
                <w:i w:val="false"/>
                <w:color w:val="000000"/>
                <w:sz w:val="20"/>
              </w:rPr>
              <w:t>
Иә/Жок</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