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3cb38" w14:textId="f03cb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ұланы және Қазақстан Республикасы Ішкі істер министрлігінің әскери-тергеу органдары әскери қызметшілерінің далалық киім нысанының және арнайы киімiнiң үлгісін және түсін бекіту туралы" Қазақстан Республикасы Ішкі істер министрінің 2016 жылғы 2 қыркүйектегі № 876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2017 жылғы 3 сәуірдегі № 239 бұйрығы. Қазақстан Республикасының Әділет министрлігінде 2017 жылғы 28 сәуірде № 15074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Қарулы Күштері, басқа да әскерлері мен әскери құралымдары әскери қызметшілерінің әскери киім нысаны және айырым белгілері туралы" Қазақстан Республикасы Президентінің 2011 жылғы 25 тамыздағы № 144 Жарлығымен бекітілген Қазақстан Республикасының Қарулы Күштері, басқа да әскерлері мен әскери құралымдары әскери қызметшілерінің әскери киім нысаны және айырым белгілері үлгілерінің сипаттамасы мен суреттерінің </w:t>
      </w:r>
      <w:r>
        <w:rPr>
          <w:rFonts w:ascii="Times New Roman"/>
          <w:b w:val="false"/>
          <w:i w:val="false"/>
          <w:color w:val="000000"/>
          <w:sz w:val="28"/>
        </w:rPr>
        <w:t>8-тармағына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"Қазақстан Республикасының Ұлттық ұланы және Қазақстан Республикасы Ішкі істер министрлігінің әскери-тергеу органдары әскери қызметшілерінің далалық киім нысанының және арнайы киімінің үлгісін және түсін бекіту туралы" Қазақстан Республикасы Ішкі істер министрінің 2016 жылғы 2 қыркүйектегі № 876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14287 болып тіркелген, 2016 жылғы 17 қазанда "Әділет" ақпараттық-құқықтық жүйесінде жарияланған) мынадай өзгерістер енгізілсін:</w:t>
      </w:r>
    </w:p>
    <w:bookmarkEnd w:id="1"/>
    <w:bookmarkStart w:name="z5" w:id="2"/>
    <w:p>
      <w:pPr>
        <w:spacing w:after="0"/>
        <w:ind w:left="0"/>
        <w:jc w:val="both"/>
      </w:pPr>
      <w:r>
        <w:rPr>
          <w:rFonts w:ascii="Times New Roman"/>
          <w:b w:val="false"/>
          <w:i w:val="false"/>
          <w:color w:val="000000"/>
          <w:sz w:val="28"/>
        </w:rPr>
        <w:t>
      бұйрықтың атауы мынадай редакцияда жазылсын:</w:t>
      </w:r>
    </w:p>
    <w:bookmarkEnd w:id="2"/>
    <w:bookmarkStart w:name="z6" w:id="3"/>
    <w:p>
      <w:pPr>
        <w:spacing w:after="0"/>
        <w:ind w:left="0"/>
        <w:jc w:val="both"/>
      </w:pPr>
      <w:r>
        <w:rPr>
          <w:rFonts w:ascii="Times New Roman"/>
          <w:b w:val="false"/>
          <w:i w:val="false"/>
          <w:color w:val="000000"/>
          <w:sz w:val="28"/>
        </w:rPr>
        <w:t>
      "Қазақстан Республикасының Ұлттық ұланы және Қазақстан Республикасы Ішкі істер министрлігінің әскери-тергеу органдары әскери қызметшілерінің далалық киім нысанының және арнайы киімінің үлгісін және түсін, айырым белгілерін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xml:space="preserve">
      "1. Қоса беріліп отырған Қазақстан Республикасының Ұлттық ұланы және Қазақстан Республикасы Ішкі істер министрлігінің әскери-тергеу органдары әскери қызметшілерінің далалық киім нысанының және арнайы киімінің үлгісі және түсі, </w:t>
      </w:r>
      <w:r>
        <w:rPr>
          <w:rFonts w:ascii="Times New Roman"/>
          <w:b w:val="false"/>
          <w:i w:val="false"/>
          <w:color w:val="000000"/>
          <w:sz w:val="28"/>
        </w:rPr>
        <w:t xml:space="preserve">айырым белгілері </w:t>
      </w:r>
      <w:r>
        <w:rPr>
          <w:rFonts w:ascii="Times New Roman"/>
          <w:b w:val="false"/>
          <w:i w:val="false"/>
          <w:color w:val="000000"/>
          <w:sz w:val="28"/>
        </w:rPr>
        <w:t xml:space="preserve"> бекітілсін."; </w:t>
      </w:r>
    </w:p>
    <w:bookmarkEnd w:id="4"/>
    <w:bookmarkStart w:name="z9" w:id="5"/>
    <w:p>
      <w:pPr>
        <w:spacing w:after="0"/>
        <w:ind w:left="0"/>
        <w:jc w:val="both"/>
      </w:pPr>
      <w:r>
        <w:rPr>
          <w:rFonts w:ascii="Times New Roman"/>
          <w:b w:val="false"/>
          <w:i w:val="false"/>
          <w:color w:val="000000"/>
          <w:sz w:val="28"/>
        </w:rPr>
        <w:t xml:space="preserve">
      Қазақстан Республикасының Ұлттық ұланы және Қазақстан Республикасы Ішкі істер министрлігінің әскери-тергеу органдары әскери қызметшілерінің далалық киім нысанының және арнайы киімінің </w:t>
      </w:r>
      <w:r>
        <w:rPr>
          <w:rFonts w:ascii="Times New Roman"/>
          <w:b w:val="false"/>
          <w:i w:val="false"/>
          <w:color w:val="000000"/>
          <w:sz w:val="28"/>
        </w:rPr>
        <w:t xml:space="preserve">үлгісі және түсінің </w:t>
      </w:r>
      <w:r>
        <w:rPr>
          <w:rFonts w:ascii="Times New Roman"/>
          <w:b w:val="false"/>
          <w:i w:val="false"/>
          <w:color w:val="000000"/>
          <w:sz w:val="28"/>
        </w:rPr>
        <w:t xml:space="preserve"> тақырыбы мынадай редакцияда жазылсын:</w:t>
      </w:r>
    </w:p>
    <w:bookmarkEnd w:id="5"/>
    <w:bookmarkStart w:name="z10" w:id="6"/>
    <w:p>
      <w:pPr>
        <w:spacing w:after="0"/>
        <w:ind w:left="0"/>
        <w:jc w:val="both"/>
      </w:pPr>
      <w:r>
        <w:rPr>
          <w:rFonts w:ascii="Times New Roman"/>
          <w:b w:val="false"/>
          <w:i w:val="false"/>
          <w:color w:val="000000"/>
          <w:sz w:val="28"/>
        </w:rPr>
        <w:t>
      "Қазақстан Республикасының Ұлттық ұланы және Қазақстан Республикасы Ішкі істер министрлігінің әскери-тергеу органдары әскери қызметшілерінің далалық киім нысанының және арнайы киімінің үлгісі және түсі, айырым белгілері";</w:t>
      </w:r>
    </w:p>
    <w:bookmarkEnd w:id="6"/>
    <w:bookmarkStart w:name="z11" w:id="7"/>
    <w:p>
      <w:pPr>
        <w:spacing w:after="0"/>
        <w:ind w:left="0"/>
        <w:jc w:val="both"/>
      </w:pPr>
      <w:r>
        <w:rPr>
          <w:rFonts w:ascii="Times New Roman"/>
          <w:b w:val="false"/>
          <w:i w:val="false"/>
          <w:color w:val="000000"/>
          <w:sz w:val="28"/>
        </w:rPr>
        <w:t xml:space="preserve">
      осы бұйрықпен бекітілген Қазақстан Республикасының Ұлттық ұланы және Қазақстан Республикасы Ішкі істер министрлігінің әскери-тергеу органдары әскери қызметшілерінің далалық киім нысанының және арнайы киімінің </w:t>
      </w:r>
      <w:r>
        <w:rPr>
          <w:rFonts w:ascii="Times New Roman"/>
          <w:b w:val="false"/>
          <w:i w:val="false"/>
          <w:color w:val="000000"/>
          <w:sz w:val="28"/>
        </w:rPr>
        <w:t>үлгісі және түсінде</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6-тармақ </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xml:space="preserve">
      "6. Ұзын және қысқа жеңді күртешелер "Қазақстан Республикасының Қарулы Күштері, басқа да әскерлері мен әскери құрылымдары әскери қызметшілерінің әскери киім нысаны және айырым белгілері туралы" Қазақстан Республикасы Президентінің 2011 жылғы 25 тамыздағы № 144 </w:t>
      </w:r>
      <w:r>
        <w:rPr>
          <w:rFonts w:ascii="Times New Roman"/>
          <w:b w:val="false"/>
          <w:i w:val="false"/>
          <w:color w:val="000000"/>
          <w:sz w:val="28"/>
        </w:rPr>
        <w:t>Жарлығымен</w:t>
      </w:r>
      <w:r>
        <w:rPr>
          <w:rFonts w:ascii="Times New Roman"/>
          <w:b w:val="false"/>
          <w:i w:val="false"/>
          <w:color w:val="000000"/>
          <w:sz w:val="28"/>
        </w:rPr>
        <w:t xml:space="preserve"> бекітілген (бұдан әрі - Жарлық) әскери атағы бойынша погондармен (муфта), Қазақстан Республикасының Ұлттық ұланына және Бас (өңірлік) қолбасшылыққа тиістілігін білдіретін жеңдегі белгілермен, "қан тобы" кеуде белгісімен, тікбұрыш нысанды, ені – 3,5 см, ұзындығы – 13 см, әріптердің (сандардың) биіктігі – 17 мм "ҰЛТТЫҚ ҰЛАН" деген кеуде белгісімен жабдықталады (3, 4, 5, 6, 7, 8-суреттер).";</w:t>
      </w:r>
    </w:p>
    <w:bookmarkEnd w:id="8"/>
    <w:bookmarkStart w:name="z14" w:id="9"/>
    <w:p>
      <w:pPr>
        <w:spacing w:after="0"/>
        <w:ind w:left="0"/>
        <w:jc w:val="both"/>
      </w:pPr>
      <w:r>
        <w:rPr>
          <w:rFonts w:ascii="Times New Roman"/>
          <w:b w:val="false"/>
          <w:i w:val="false"/>
          <w:color w:val="000000"/>
          <w:sz w:val="28"/>
        </w:rPr>
        <w:t xml:space="preserve">
      3, 4, 5, 6, 7, 8-суреттер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9"/>
    <w:bookmarkStart w:name="z15" w:id="10"/>
    <w:p>
      <w:pPr>
        <w:spacing w:after="0"/>
        <w:ind w:left="0"/>
        <w:jc w:val="both"/>
      </w:pPr>
      <w:r>
        <w:rPr>
          <w:rFonts w:ascii="Times New Roman"/>
          <w:b w:val="false"/>
          <w:i w:val="false"/>
          <w:color w:val="000000"/>
          <w:sz w:val="28"/>
        </w:rPr>
        <w:t>
      2. Қазақстан Республикасының Ұлттық ұланы (Р.Ф. Жақсылықов) заңнамада белгіленген тәртіппен:</w:t>
      </w:r>
    </w:p>
    <w:bookmarkEnd w:id="10"/>
    <w:bookmarkStart w:name="z16" w:id="1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1"/>
    <w:bookmarkStart w:name="z17" w:id="12"/>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w:t>
      </w:r>
    </w:p>
    <w:bookmarkEnd w:id="12"/>
    <w:bookmarkStart w:name="z18" w:id="13"/>
    <w:p>
      <w:pPr>
        <w:spacing w:after="0"/>
        <w:ind w:left="0"/>
        <w:jc w:val="both"/>
      </w:pPr>
      <w:r>
        <w:rPr>
          <w:rFonts w:ascii="Times New Roman"/>
          <w:b w:val="false"/>
          <w:i w:val="false"/>
          <w:color w:val="000000"/>
          <w:sz w:val="28"/>
        </w:rPr>
        <w:t>
      3) осы бұйрықты мемлекеттік тіркелген күнінен бастап күнтізбелік он күн ішінде Қазақстан Республикасының нормативтік құқықтық актілерінің эталондық бақылау банкіне енгізу үшін Әділет министрлігінің "Республикалық құқықтық ақпарат орталығына" жолдауды;</w:t>
      </w:r>
    </w:p>
    <w:bookmarkEnd w:id="13"/>
    <w:bookmarkStart w:name="z19" w:id="14"/>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осы тармақтың 1), 2) және 3) тармақшаларында көзделген іс-шаралардың орындалғаны туралы мәліметтерді Қазақстан Республикасы Ішкі істер министрлігінің Заң департаментіне ұсынуды қамтамасыз етсін.</w:t>
      </w:r>
    </w:p>
    <w:bookmarkEnd w:id="14"/>
    <w:bookmarkStart w:name="z20" w:id="15"/>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орынбасары полиция генерал-майоры Б.Б. Бисенқұловқа жүктелсін.</w:t>
      </w:r>
    </w:p>
    <w:bookmarkEnd w:id="15"/>
    <w:bookmarkStart w:name="z21" w:id="16"/>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br/>
            </w:r>
            <w:r>
              <w:rPr>
                <w:rFonts w:ascii="Times New Roman"/>
                <w:b w:val="false"/>
                <w:i/>
                <w:color w:val="000000"/>
                <w:sz w:val="20"/>
              </w:rPr>
              <w:t>полиция генерал-полковнигі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министрінің</w:t>
            </w:r>
            <w:r>
              <w:br/>
            </w:r>
            <w:r>
              <w:rPr>
                <w:rFonts w:ascii="Times New Roman"/>
                <w:b w:val="false"/>
                <w:i w:val="false"/>
                <w:color w:val="000000"/>
                <w:sz w:val="20"/>
              </w:rPr>
              <w:t>2017 жылғы 3 сәуірдегі</w:t>
            </w:r>
            <w:r>
              <w:br/>
            </w:r>
            <w:r>
              <w:rPr>
                <w:rFonts w:ascii="Times New Roman"/>
                <w:b w:val="false"/>
                <w:i w:val="false"/>
                <w:color w:val="000000"/>
                <w:sz w:val="20"/>
              </w:rPr>
              <w:t>№ 239 бұйрығына</w:t>
            </w:r>
            <w:r>
              <w:br/>
            </w:r>
            <w:r>
              <w:rPr>
                <w:rFonts w:ascii="Times New Roman"/>
                <w:b w:val="false"/>
                <w:i w:val="false"/>
                <w:color w:val="000000"/>
                <w:sz w:val="20"/>
              </w:rPr>
              <w:t>қосымша</w:t>
            </w:r>
          </w:p>
        </w:tc>
      </w:tr>
    </w:tbl>
    <w:bookmarkStart w:name="z26" w:id="17"/>
    <w:p>
      <w:pPr>
        <w:spacing w:after="0"/>
        <w:ind w:left="0"/>
        <w:jc w:val="left"/>
      </w:pPr>
      <w:r>
        <w:rPr>
          <w:rFonts w:ascii="Times New Roman"/>
          <w:b/>
          <w:i w:val="false"/>
          <w:color w:val="000000"/>
        </w:rPr>
        <w:t xml:space="preserve"> Кеңселік киім нысаны </w:t>
      </w:r>
    </w:p>
    <w:bookmarkEnd w:id="17"/>
    <w:p>
      <w:pPr>
        <w:spacing w:after="0"/>
        <w:ind w:left="0"/>
        <w:jc w:val="both"/>
      </w:pPr>
      <w:r>
        <w:drawing>
          <wp:inline distT="0" distB="0" distL="0" distR="0">
            <wp:extent cx="7810500" cy="829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293100"/>
                    </a:xfrm>
                    <a:prstGeom prst="rect">
                      <a:avLst/>
                    </a:prstGeom>
                  </pic:spPr>
                </pic:pic>
              </a:graphicData>
            </a:graphic>
          </wp:inline>
        </w:drawing>
      </w:r>
    </w:p>
    <w:p>
      <w:pPr>
        <w:spacing w:after="0"/>
        <w:ind w:left="0"/>
        <w:jc w:val="left"/>
      </w:pPr>
      <w:r>
        <w:br/>
      </w:r>
    </w:p>
    <w:bookmarkStart w:name="z29" w:id="18"/>
    <w:p>
      <w:pPr>
        <w:spacing w:after="0"/>
        <w:ind w:left="0"/>
        <w:jc w:val="left"/>
      </w:pPr>
      <w:r>
        <w:rPr>
          <w:rFonts w:ascii="Times New Roman"/>
          <w:b/>
          <w:i w:val="false"/>
          <w:color w:val="000000"/>
        </w:rPr>
        <w:t xml:space="preserve"> Кеңселік киім нысаны</w:t>
      </w:r>
    </w:p>
    <w:bookmarkEnd w:id="18"/>
    <w:p>
      <w:pPr>
        <w:spacing w:after="0"/>
        <w:ind w:left="0"/>
        <w:jc w:val="left"/>
      </w:pPr>
      <w:r>
        <w:br/>
      </w:r>
    </w:p>
    <w:p>
      <w:pPr>
        <w:spacing w:after="0"/>
        <w:ind w:left="0"/>
        <w:jc w:val="both"/>
      </w:pPr>
      <w:r>
        <w:drawing>
          <wp:inline distT="0" distB="0" distL="0" distR="0">
            <wp:extent cx="7810500" cy="808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08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 w:id="19"/>
    <w:p>
      <w:pPr>
        <w:spacing w:after="0"/>
        <w:ind w:left="0"/>
        <w:jc w:val="left"/>
      </w:pPr>
      <w:r>
        <w:rPr>
          <w:rFonts w:ascii="Times New Roman"/>
          <w:b/>
          <w:i w:val="false"/>
          <w:color w:val="000000"/>
        </w:rPr>
        <w:t xml:space="preserve"> Кеңселік киім нысаны</w:t>
      </w:r>
    </w:p>
    <w:bookmarkEnd w:id="19"/>
    <w:p>
      <w:pPr>
        <w:spacing w:after="0"/>
        <w:ind w:left="0"/>
        <w:jc w:val="left"/>
      </w:pPr>
      <w:r>
        <w:br/>
      </w:r>
    </w:p>
    <w:p>
      <w:pPr>
        <w:spacing w:after="0"/>
        <w:ind w:left="0"/>
        <w:jc w:val="both"/>
      </w:pPr>
      <w:r>
        <w:drawing>
          <wp:inline distT="0" distB="0" distL="0" distR="0">
            <wp:extent cx="7810500" cy="753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53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11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11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