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026d" w14:textId="4350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министрінің міндетін атқарушының 2014 жылғы 30 қазандағы № 113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19 сәуірдегі № 219 бұйрығы. Қазақстан Республикасының Әділет министрлігінде 2017 жылғы 26 сәуірде № 15036 болып тіркелді</w:t>
      </w:r>
    </w:p>
    <w:p>
      <w:pPr>
        <w:spacing w:after="0"/>
        <w:ind w:left="0"/>
        <w:jc w:val="left"/>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1.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министрінің міндетін атқарушының 2014 жылғы 30 қазандағы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9860 болып тіркелген, 2014 жылғы 20 қарашада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тақырыбы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xml:space="preserve">"1. Шығыстары бюджет қаражаты есебінен ұзақ мерзімді субсидиялануға жататын әлеуметтік маңызы бар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 (бұдан әрі – Қағидалар)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34-18) тармақшасына</w:t>
      </w:r>
      <w:r>
        <w:rPr>
          <w:rFonts w:ascii="Times New Roman"/>
          <w:b w:val="false"/>
          <w:i w:val="false"/>
          <w:color w:val="000000"/>
          <w:sz w:val="28"/>
        </w:rPr>
        <w:t xml:space="preserve"> сәйкес әзірленген және Шығыстары бюджет қаражаты есебінен ұзақ мерзімді субсидиялануға жататын әлеуметтік маңызы бар қатынастар бойынша теміржол жолаушылар тасымалын жүзеге асыратын тасымалдаушыларды айқындау бойынша ашық тендер негізінде конкурс (бұдан әрі – тендер) өткізуді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"10. Тендерге шығарылатын лоттар әлеуметтік маңызы бар қатынастар бойынша қатынауға жоспарланған поездар бойынша құрылады. Тіркелмелі және тікелей қатынайтын вагондар бойынша лоттар әлеуметтік маңызы бар қатынастар бойынша жол жүру кезінде оларды қалыптастыру пунктінен тіркеу бірінші жоспарланған құрамдағы поезбен бір лотта құралады. Халықаралық поездардан басқа тіркелмелі және тікелей қатынайтын вагондар үшін жеке лоттарды қалыптастыру көзделмейді. Бұл ретте республикалық көлемдегі іс-шараны ұйымдастыру шеңберінде әлеуметтік маңызы бар жолаушылар тасымалын ұйымдастырған жағдайда әлеуметтік маңызы бар қатынастар бойынша қатынауға жоспарланған электро-, дизель поездардан басқа поездарды, бір лотпен өткізуге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"21. Тендерге қатысу үшін тасымалдаушы мынадай талаптарға сәйкес болуы тиіс:</w:t>
      </w:r>
      <w:r>
        <w:br/>
      </w:r>
      <w:r>
        <w:rPr>
          <w:rFonts w:ascii="Times New Roman"/>
          <w:b w:val="false"/>
          <w:i w:val="false"/>
          <w:color w:val="000000"/>
          <w:sz w:val="28"/>
        </w:rPr>
        <w:t>
      </w:t>
      </w:r>
      <w:r>
        <w:rPr>
          <w:rFonts w:ascii="Times New Roman"/>
          <w:b w:val="false"/>
          <w:i w:val="false"/>
          <w:color w:val="000000"/>
          <w:sz w:val="28"/>
        </w:rPr>
        <w:t>1) Қазақстан Республикасы шекарасында кәсіпкерлік қызметін жүзеге асырушы жеке кәсіпкер және заңды тұлға болып саналуы;</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аумағында заңнамада белгіленген тәртіппен тіркелген, жолаушылар тасымалдауды ұйымдастыру үшін меншікті немесе өзге де заңды негіздерде пайдаланылатын техникалық қауіпсіздік талаптарына сәйкес келетін жолаушылар тасымалын ұйымдастыру үшін жолаушы жылжымалы құрамының болуы. </w:t>
      </w:r>
      <w:r>
        <w:br/>
      </w:r>
      <w:r>
        <w:rPr>
          <w:rFonts w:ascii="Times New Roman"/>
          <w:b w:val="false"/>
          <w:i w:val="false"/>
          <w:color w:val="000000"/>
          <w:sz w:val="28"/>
        </w:rPr>
        <w:t>
      </w:t>
      </w:r>
      <w:r>
        <w:rPr>
          <w:rFonts w:ascii="Times New Roman"/>
          <w:b w:val="false"/>
          <w:i w:val="false"/>
          <w:color w:val="000000"/>
          <w:sz w:val="28"/>
        </w:rPr>
        <w:t>Бұл ретте үлгілері (жалпы, плацкарт, купе) бойынша көрсетілген жолаушылар вагондарының саны талап етілетін вагондар санынан кемінде 30 %, ал электр-, дизель поездар вагондарының саны – 100 % құруы тиіс;</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төлеу мерзімі кейінге қалдырылған жағдайларды қоспағанда, бюджетке төленетін салықтар мен басқа да міндетті төлемдер және бірыңғай жинақтаушы зейнетақы қорына аударымдар бойынша берешектерінің болмауы;</w:t>
      </w:r>
      <w:r>
        <w:br/>
      </w:r>
      <w:r>
        <w:rPr>
          <w:rFonts w:ascii="Times New Roman"/>
          <w:b w:val="false"/>
          <w:i w:val="false"/>
          <w:color w:val="000000"/>
          <w:sz w:val="28"/>
        </w:rPr>
        <w:t>
      </w:t>
      </w:r>
      <w:r>
        <w:rPr>
          <w:rFonts w:ascii="Times New Roman"/>
          <w:b w:val="false"/>
          <w:i w:val="false"/>
          <w:color w:val="000000"/>
          <w:sz w:val="28"/>
        </w:rPr>
        <w:t>4) тиісті әлеуметтік маңызы бар бағыттарға қызмет көрсетуге қажет поезд бригадалары қызметкерлерінің жеке білікті штатының және/немесе нормативтік саны шегінде тіркелмелі және тікелей қатынайтын вагондарды есепке ала отырып, бұрын әлеуметтік маңызы бар бағытқа қызмет көрсеткен тасымалдаушының поезд бригадалары қызметкерлерінің білікті штатын жұмысқа қабылдау туралы кепілдіктің болуы;</w:t>
      </w:r>
      <w:r>
        <w:br/>
      </w:r>
      <w:r>
        <w:rPr>
          <w:rFonts w:ascii="Times New Roman"/>
          <w:b w:val="false"/>
          <w:i w:val="false"/>
          <w:color w:val="000000"/>
          <w:sz w:val="28"/>
        </w:rPr>
        <w:t>
      </w:t>
      </w:r>
      <w:r>
        <w:rPr>
          <w:rFonts w:ascii="Times New Roman"/>
          <w:b w:val="false"/>
          <w:i w:val="false"/>
          <w:color w:val="000000"/>
          <w:sz w:val="28"/>
        </w:rPr>
        <w:t>5) 3 айдан артық уақытта Ұлттық инфрақұрылым операторының, локомотивтік тарту операторының және жалпы қолданыстағы үй-жайларға мүмкіндік алу жөніндегі қызметтерді және вокзалдарда соңғы 12 айға тендер өткізілген немесе шарт ұзартылған күннің алдындағы айдың бірінші күніне анықтамалық-ақпараттық қызметтерді ұсынатын басқа да теміржол ұйымдарының алдында берешегінің болмауы;</w:t>
      </w:r>
      <w:r>
        <w:br/>
      </w:r>
      <w:r>
        <w:rPr>
          <w:rFonts w:ascii="Times New Roman"/>
          <w:b w:val="false"/>
          <w:i w:val="false"/>
          <w:color w:val="000000"/>
          <w:sz w:val="28"/>
        </w:rPr>
        <w:t>
      </w:t>
      </w:r>
      <w:r>
        <w:rPr>
          <w:rFonts w:ascii="Times New Roman"/>
          <w:b w:val="false"/>
          <w:i w:val="false"/>
          <w:color w:val="000000"/>
          <w:sz w:val="28"/>
        </w:rPr>
        <w:t>6) Қазақстан Республикасындағы екінші деңгейлі банктерде ашылған есептер бойынша тендер өткізетін айдың алдындағы соңғы үш айға мәлімделген қатынаста көзделген жылдық субсидиялардың көлемінен кемінде 5 % құрайтын меншікті ақшалай қаражаты айналымының болуы.</w:t>
      </w:r>
      <w:r>
        <w:br/>
      </w:r>
      <w:r>
        <w:rPr>
          <w:rFonts w:ascii="Times New Roman"/>
          <w:b w:val="false"/>
          <w:i w:val="false"/>
          <w:color w:val="000000"/>
          <w:sz w:val="28"/>
        </w:rPr>
        <w:t>
      </w:t>
      </w:r>
      <w:r>
        <w:rPr>
          <w:rFonts w:ascii="Times New Roman"/>
          <w:b w:val="false"/>
          <w:i w:val="false"/>
          <w:color w:val="000000"/>
          <w:sz w:val="28"/>
        </w:rPr>
        <w:t>Бұл ретте облыстардың, республикалық маңызы бар қалалардың және астананың жергiлiктi атқарушы органдарымен өткізілген Қазақстан Республикасының аумағында орналасқан басқа мемлекеттің темір жолдары учаскелері бойынша өтетін әлеуметтік маңызы бар ауданаралық (қаларалық, облысішілік) және қала маңындағы қатынастар бойынша тендерге қатысушы тасымалдаушыларға осы тармақтың 2) және 5) тармақшаларында көрсетілген талаптар қарастырылмайды.</w:t>
      </w:r>
      <w:r>
        <w:br/>
      </w:r>
      <w:r>
        <w:rPr>
          <w:rFonts w:ascii="Times New Roman"/>
          <w:b w:val="false"/>
          <w:i w:val="false"/>
          <w:color w:val="000000"/>
          <w:sz w:val="28"/>
        </w:rPr>
        <w:t>
      </w:t>
      </w:r>
      <w:r>
        <w:rPr>
          <w:rFonts w:ascii="Times New Roman"/>
          <w:b w:val="false"/>
          <w:i w:val="false"/>
          <w:color w:val="000000"/>
          <w:sz w:val="28"/>
        </w:rPr>
        <w:t>22. Тендерге қатысу үшін уәкілетті органның атына мынадай құжаттар ұсынылады:</w:t>
      </w:r>
      <w:r>
        <w:br/>
      </w:r>
      <w:r>
        <w:rPr>
          <w:rFonts w:ascii="Times New Roman"/>
          <w:b w:val="false"/>
          <w:i w:val="false"/>
          <w:color w:val="000000"/>
          <w:sz w:val="28"/>
        </w:rPr>
        <w:t>
      </w:t>
      </w:r>
      <w:r>
        <w:rPr>
          <w:rFonts w:ascii="Times New Roman"/>
          <w:b w:val="false"/>
          <w:i w:val="false"/>
          <w:color w:val="000000"/>
          <w:sz w:val="28"/>
        </w:rPr>
        <w:t>1) тендерге қатысуға өтінім:</w:t>
      </w:r>
      <w:r>
        <w:br/>
      </w:r>
      <w:r>
        <w:rPr>
          <w:rFonts w:ascii="Times New Roman"/>
          <w:b w:val="false"/>
          <w:i w:val="false"/>
          <w:color w:val="000000"/>
          <w:sz w:val="28"/>
        </w:rPr>
        <w:t>
      </w:t>
      </w:r>
      <w:r>
        <w:rPr>
          <w:rFonts w:ascii="Times New Roman"/>
          <w:b w:val="false"/>
          <w:i w:val="false"/>
          <w:color w:val="000000"/>
          <w:sz w:val="28"/>
        </w:rPr>
        <w:t xml:space="preserve">заңды тұлғалар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w:t>
      </w:r>
      <w:r>
        <w:rPr>
          <w:rFonts w:ascii="Times New Roman"/>
          <w:b w:val="false"/>
          <w:i w:val="false"/>
          <w:color w:val="000000"/>
          <w:sz w:val="28"/>
        </w:rPr>
        <w:t xml:space="preserve">жеке кәсіпкерлер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алынған заңды тұлғалардың мемлекеттік тіркеуі туралы нотариалдық куәландырған куәліктің көшірмесі;</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тендерге мәлімделген лоттар бойынша меншікті және (немесе) сенімді басқарудағы, мүліктік жалдау немесе өзге де заңды негіздерде пайдаланылатын тасымалдаушының вагондарын темір жол жолаушылар паркімен қамтамасыз ету бойынша ұсыныс. Бұл ретте облыстардың, республикалық маңызы бар қалалардың және астананың жергiлiктi атқарушы органдары Қазақстан Республикасының аумағында орналасқан басқа мемлекеттің темір жолдары учаскелері бойынша өтетін әлеуметтік маңызы бар ауданаралық (қаларалық, облысішілік) және қала маңындағы қатынастар бойынша тендер өткізген жағдайда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 Инвестициялар және даму министрінің міндетін атқарушының 2015 жылғы 26 наурыздағы № 333 бұйрығымен бекітілген (Нормативтік құқықтық актілердің мемлекеттік тіркеу тізілімінде № 11119 болып тіркелген) Жылжымалы құрамды және оның кепілін мемлекеттік тіркеу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жылжымалы құрамды мемлекеттік тіркеу (қайта тіркеу) туралы куәліктерінің нотариалдық куәландырған немесе "электрондық үкімет" веб-порталынан алынған көшірмесі;</w:t>
      </w:r>
      <w:r>
        <w:br/>
      </w:r>
      <w:r>
        <w:rPr>
          <w:rFonts w:ascii="Times New Roman"/>
          <w:b w:val="false"/>
          <w:i w:val="false"/>
          <w:color w:val="000000"/>
          <w:sz w:val="28"/>
        </w:rPr>
        <w:t>
      </w:t>
      </w:r>
      <w:r>
        <w:rPr>
          <w:rFonts w:ascii="Times New Roman"/>
          <w:b w:val="false"/>
          <w:i w:val="false"/>
          <w:color w:val="000000"/>
          <w:sz w:val="28"/>
        </w:rPr>
        <w:t>5) қызмет көрсетудің бірінші жылының соңына дейінгі мерзімде ұсынылған тендерге мәлімделген, тасымалдаушының меншік құқығын немесе жолаушылар жылжымалы құрамын жалға алуын растайтын құжаттардың нотариалдық куәландырған көшірмесі;</w:t>
      </w:r>
      <w:r>
        <w:br/>
      </w:r>
      <w:r>
        <w:rPr>
          <w:rFonts w:ascii="Times New Roman"/>
          <w:b w:val="false"/>
          <w:i w:val="false"/>
          <w:color w:val="000000"/>
          <w:sz w:val="28"/>
        </w:rPr>
        <w:t>
      </w:t>
      </w:r>
      <w:r>
        <w:rPr>
          <w:rFonts w:ascii="Times New Roman"/>
          <w:b w:val="false"/>
          <w:i w:val="false"/>
          <w:color w:val="000000"/>
          <w:sz w:val="28"/>
        </w:rPr>
        <w:t>6) тендерге мәлімделген теміржол жолаушылар вагонына техникалық куәліктердің нотариалдық куәландырылған көшірмесі;</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төлеу мерзімі кейінге қалдырған жағдайларды қоспағанда, Қазақстан Республикасы Қаржы министрінің 2008 жылғы 29 желтоқсандағы № 622 бұйрығымен бекітілген (Нормативтік құқықтық актілерді мемлекеттік тіркеу тізіліміне № 5446 болып енгізілген) Дербес шоттарды жүргізу Қағидаларына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тендерлік өтінімдерді уәкілетті органның қабылдау күнінің алдындағы бір айдан астам мерзімге салық берешегінің, міндетті зейнетақы жарналары, міндетті кәсіптік зейнетақы жарналары мен әлеуметтік аударымдар бойынша берешегінің жоқ (бар) екені туралы мәлімет;</w:t>
      </w:r>
      <w:r>
        <w:br/>
      </w:r>
      <w:r>
        <w:rPr>
          <w:rFonts w:ascii="Times New Roman"/>
          <w:b w:val="false"/>
          <w:i w:val="false"/>
          <w:color w:val="000000"/>
          <w:sz w:val="28"/>
        </w:rPr>
        <w:t>
      </w:t>
      </w:r>
      <w:r>
        <w:rPr>
          <w:rFonts w:ascii="Times New Roman"/>
          <w:b w:val="false"/>
          <w:i w:val="false"/>
          <w:color w:val="000000"/>
          <w:sz w:val="28"/>
        </w:rPr>
        <w:t xml:space="preserve">8)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лоттар бөлігінде жолаушыларды тасымалдаудың негізгі талаптарын қамтамасыз ету бойынша ұсыныстар;</w:t>
      </w:r>
      <w:r>
        <w:br/>
      </w:r>
      <w:r>
        <w:rPr>
          <w:rFonts w:ascii="Times New Roman"/>
          <w:b w:val="false"/>
          <w:i w:val="false"/>
          <w:color w:val="000000"/>
          <w:sz w:val="28"/>
        </w:rPr>
        <w:t>
      </w:t>
      </w:r>
      <w:r>
        <w:rPr>
          <w:rFonts w:ascii="Times New Roman"/>
          <w:b w:val="false"/>
          <w:i w:val="false"/>
          <w:color w:val="000000"/>
          <w:sz w:val="28"/>
        </w:rPr>
        <w:t xml:space="preserve">9)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жолаушыларды тасымалдауды дамытудың негізгі талаптарын қамтамасыз ету бойынша ұсыныстар;</w:t>
      </w:r>
      <w:r>
        <w:br/>
      </w:r>
      <w:r>
        <w:rPr>
          <w:rFonts w:ascii="Times New Roman"/>
          <w:b w:val="false"/>
          <w:i w:val="false"/>
          <w:color w:val="000000"/>
          <w:sz w:val="28"/>
        </w:rPr>
        <w:t>
      </w:t>
      </w:r>
      <w:r>
        <w:rPr>
          <w:rFonts w:ascii="Times New Roman"/>
          <w:b w:val="false"/>
          <w:i w:val="false"/>
          <w:color w:val="000000"/>
          <w:sz w:val="28"/>
        </w:rPr>
        <w:t xml:space="preserve">10)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ұзақ мерзімді субсидиялаудың жоспарланған деңгейі және бағаның жоғарылауының шекті деңгейінің негізгі талаптарын қамтамасыз ету бойынша ұсыныстар;</w:t>
      </w:r>
      <w:r>
        <w:br/>
      </w:r>
      <w:r>
        <w:rPr>
          <w:rFonts w:ascii="Times New Roman"/>
          <w:b w:val="false"/>
          <w:i w:val="false"/>
          <w:color w:val="000000"/>
          <w:sz w:val="28"/>
        </w:rPr>
        <w:t>
      </w:t>
      </w:r>
      <w:r>
        <w:rPr>
          <w:rFonts w:ascii="Times New Roman"/>
          <w:b w:val="false"/>
          <w:i w:val="false"/>
          <w:color w:val="000000"/>
          <w:sz w:val="28"/>
        </w:rPr>
        <w:t xml:space="preserve">11)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жолаушылар айналымының жоспарланған көлемін қамтамасыз ету бойынша ұсыныстар;</w:t>
      </w:r>
      <w:r>
        <w:br/>
      </w:r>
      <w:r>
        <w:rPr>
          <w:rFonts w:ascii="Times New Roman"/>
          <w:b w:val="false"/>
          <w:i w:val="false"/>
          <w:color w:val="000000"/>
          <w:sz w:val="28"/>
        </w:rPr>
        <w:t>
      </w:t>
      </w:r>
      <w:r>
        <w:rPr>
          <w:rFonts w:ascii="Times New Roman"/>
          <w:b w:val="false"/>
          <w:i w:val="false"/>
          <w:color w:val="000000"/>
          <w:sz w:val="28"/>
        </w:rPr>
        <w:t xml:space="preserve">12)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тіркелмелі және тікелей қатынайтын вагондарды есепке ала отырып, бұрын қызмет көрсеткен әлеуметтік маңызы бар маршруттарға поезд бригадалары қызметкерлерінің жеке білікті штатының болуы туралы мәліметтер. Бұрын басқа тасымалдаушылар қызмет көрсеткен маршруттарға өтінім берген кезде нормативтік саны шектерінде тіркелмелі және тікелей қатынайтын вагондарды есепке ала отырып, бұрын әлеуметтік маңызы бар маршруттарға қызмет көрсеткен тасымалдаушының поезд бригадалары қызметкерлерінің білікті штатын жұмысқа қабылдау туралы кепілді міндеттеме-хат;</w:t>
      </w:r>
      <w:r>
        <w:br/>
      </w:r>
      <w:r>
        <w:rPr>
          <w:rFonts w:ascii="Times New Roman"/>
          <w:b w:val="false"/>
          <w:i w:val="false"/>
          <w:color w:val="000000"/>
          <w:sz w:val="28"/>
        </w:rPr>
        <w:t>
      </w:t>
      </w:r>
      <w:r>
        <w:rPr>
          <w:rFonts w:ascii="Times New Roman"/>
          <w:b w:val="false"/>
          <w:i w:val="false"/>
          <w:color w:val="000000"/>
          <w:sz w:val="28"/>
        </w:rPr>
        <w:t xml:space="preserve">13) тасымалдаушымен Ұлттық инфрақұрылым операторының, локомотивтік тарту операторының және теміржол ұйымдарымен жалпы қолданыстағы ғимараттарға жолаушыларға рұқсат беру бойынша қызметтерді және вокзалдарда анықтамалық-ақпараттық қызметтер көрсететін басқа да теміржол ұйымдарының арасындағы соңғы 12 ай ішінде бірінші басшының мөрлерімен бекітілген, қолдарымен расталған өзара есеп айырылысуларды салыстырып тексеру актісі. </w:t>
      </w:r>
      <w:r>
        <w:br/>
      </w:r>
      <w:r>
        <w:rPr>
          <w:rFonts w:ascii="Times New Roman"/>
          <w:b w:val="false"/>
          <w:i w:val="false"/>
          <w:color w:val="000000"/>
          <w:sz w:val="28"/>
        </w:rPr>
        <w:t>
      </w:t>
      </w:r>
      <w:r>
        <w:rPr>
          <w:rFonts w:ascii="Times New Roman"/>
          <w:b w:val="false"/>
          <w:i w:val="false"/>
          <w:color w:val="000000"/>
          <w:sz w:val="28"/>
        </w:rPr>
        <w:t>Берешек болған жағдайда, бірінші басшылар қол қойған, мөрлермен бекітілген берешекті кепілді өтеу кестесін қамтитын екіжақты келісім немесе төлем жасау туралы банк белгі қойған берешектің өтелуін растайтын төлем тапсырмасының түпнұсқалары;</w:t>
      </w:r>
      <w:r>
        <w:br/>
      </w:r>
      <w:r>
        <w:rPr>
          <w:rFonts w:ascii="Times New Roman"/>
          <w:b w:val="false"/>
          <w:i w:val="false"/>
          <w:color w:val="000000"/>
          <w:sz w:val="28"/>
        </w:rPr>
        <w:t>
      </w:t>
      </w:r>
      <w:r>
        <w:rPr>
          <w:rFonts w:ascii="Times New Roman"/>
          <w:b w:val="false"/>
          <w:i w:val="false"/>
          <w:color w:val="000000"/>
          <w:sz w:val="28"/>
        </w:rPr>
        <w:t>14) тасымалдаушыда банктан (тардан) ашылған есептер бойынша мәлімделген қатынаста бірінші жылда қызмет көрсетуге қарастырылған субсидия көлемінен тендер өткізетін айдың алдындағы соңғы үш айға мәлімделген қатынаста көзделген жылдық субсидиялардың көлемінен кемінде 5 % құрайтын меншікті ақшалай қаражаты айналымының анықтамасы;</w:t>
      </w:r>
      <w:r>
        <w:br/>
      </w:r>
      <w:r>
        <w:rPr>
          <w:rFonts w:ascii="Times New Roman"/>
          <w:b w:val="false"/>
          <w:i w:val="false"/>
          <w:color w:val="000000"/>
          <w:sz w:val="28"/>
        </w:rPr>
        <w:t>
      </w:t>
      </w:r>
      <w:r>
        <w:rPr>
          <w:rFonts w:ascii="Times New Roman"/>
          <w:b w:val="false"/>
          <w:i w:val="false"/>
          <w:color w:val="000000"/>
          <w:sz w:val="28"/>
        </w:rPr>
        <w:t xml:space="preserve">15) осы Қағидалардың </w:t>
      </w:r>
      <w:r>
        <w:rPr>
          <w:rFonts w:ascii="Times New Roman"/>
          <w:b w:val="false"/>
          <w:i w:val="false"/>
          <w:color w:val="000000"/>
          <w:sz w:val="28"/>
        </w:rPr>
        <w:t>7-параграфына</w:t>
      </w:r>
      <w:r>
        <w:rPr>
          <w:rFonts w:ascii="Times New Roman"/>
          <w:b w:val="false"/>
          <w:i w:val="false"/>
          <w:color w:val="000000"/>
          <w:sz w:val="28"/>
        </w:rPr>
        <w:t xml:space="preserve"> сәйкес тендерге қатысу үшін өтінімдерді қамтамыз етуді растайтын құжат.</w:t>
      </w:r>
      <w:r>
        <w:br/>
      </w:r>
      <w:r>
        <w:rPr>
          <w:rFonts w:ascii="Times New Roman"/>
          <w:b w:val="false"/>
          <w:i w:val="false"/>
          <w:color w:val="000000"/>
          <w:sz w:val="28"/>
        </w:rPr>
        <w:t>
      </w:t>
      </w:r>
      <w:r>
        <w:rPr>
          <w:rFonts w:ascii="Times New Roman"/>
          <w:b w:val="false"/>
          <w:i w:val="false"/>
          <w:color w:val="000000"/>
          <w:sz w:val="28"/>
        </w:rPr>
        <w:t>Бұл ретте облыстардың, республикалық маңызы бар қалалардың және астананың жергiлiктi атқарушы органдарымен өткізілген Қазақстан Республикасының аумағында орналасқан басқа мемлекеттің темір жолдары учаскелері бойынша өтетін әлеуметтік маңызы бар ауданаралық (қаларалық, облысішілік) және қала маңындағы қатынастар бойынша тендерге қатысушы тасымалдаушыларға осы тармақтың 4), 6), 9) және 13) тармақшаларында көрсетілген талаптар қарастырылмайды.";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"39. Тасымалдаушылардың тендерлік өтінімдерін және осы Қағидалардың 30-тармағында көрсетілген қосымша құжаттарды қарастыру кезінде, комиссия тендерлік өтінімдерде қамтылған мәліметтерді нақтылау мақсатында жазбаша нысанда тиісті мемлекетті органдардан, жеке және заңды тұлғалардан қажетті ақпараттарды сұратады.</w:t>
      </w:r>
      <w:r>
        <w:br/>
      </w:r>
      <w:r>
        <w:rPr>
          <w:rFonts w:ascii="Times New Roman"/>
          <w:b w:val="false"/>
          <w:i w:val="false"/>
          <w:color w:val="000000"/>
          <w:sz w:val="28"/>
        </w:rPr>
        <w:t>
      </w:t>
      </w:r>
      <w:r>
        <w:rPr>
          <w:rFonts w:ascii="Times New Roman"/>
          <w:b w:val="false"/>
          <w:i w:val="false"/>
          <w:color w:val="000000"/>
          <w:sz w:val="28"/>
        </w:rPr>
        <w:t xml:space="preserve">Бұл ретте тендерді ұйымдастырушы вагондардың тендерлік өтінімінде осы Қағидалардың 22-тармағының 3) тармақшасына сәйкес тасымалдаушы ұсынған құжаттардың сәйкестігіне алдын ала шығып тексеруді жүргізеді. Тасымылдаушы вагондарды алдын ала тексертуден бас тартқан жағдайда, тасымалдаушының тендерлік өтінімі қарастырылмайды. Вагондарды алдын ала шығып тексеру нәтижелері бойынша осы Қағидаларда </w:t>
      </w:r>
      <w:r>
        <w:rPr>
          <w:rFonts w:ascii="Times New Roman"/>
          <w:b w:val="false"/>
          <w:i w:val="false"/>
          <w:color w:val="000000"/>
          <w:sz w:val="28"/>
        </w:rPr>
        <w:t>16-1-қосымшасына</w:t>
      </w:r>
      <w:r>
        <w:rPr>
          <w:rFonts w:ascii="Times New Roman"/>
          <w:b w:val="false"/>
          <w:i w:val="false"/>
          <w:color w:val="000000"/>
          <w:sz w:val="28"/>
        </w:rPr>
        <w:t xml:space="preserve"> сәйкес нысан бойынша вагондарды алдын ала шығып тексеру актісі жасалады. </w:t>
      </w:r>
      <w:r>
        <w:br/>
      </w:r>
      <w:r>
        <w:rPr>
          <w:rFonts w:ascii="Times New Roman"/>
          <w:b w:val="false"/>
          <w:i w:val="false"/>
          <w:color w:val="000000"/>
          <w:sz w:val="28"/>
        </w:rPr>
        <w:t>
      </w:t>
      </w:r>
      <w:r>
        <w:rPr>
          <w:rFonts w:ascii="Times New Roman"/>
          <w:b w:val="false"/>
          <w:i w:val="false"/>
          <w:color w:val="000000"/>
          <w:sz w:val="28"/>
        </w:rPr>
        <w:t>Вагондарды алдын ала шығып тексеру актісі тасымалдаушының осы Қағидалардың 21-тармағының 2) тармақшасына сәйкестігіне және тендерге шығарылған лоттар бойынша әлеуметтік маңызы бар қатынастар бойынша жолаушылар тасымалын жүзеге асыру бойынша тендерлік өтінімді бағалау парағындағы 1, 4 және 5-тармақтар бойынша балдардың санын есепке алу үшін негіз болып табылады.</w:t>
      </w:r>
      <w:r>
        <w:br/>
      </w:r>
      <w:r>
        <w:rPr>
          <w:rFonts w:ascii="Times New Roman"/>
          <w:b w:val="false"/>
          <w:i w:val="false"/>
          <w:color w:val="000000"/>
          <w:sz w:val="28"/>
        </w:rPr>
        <w:t>
      </w:t>
      </w:r>
      <w:r>
        <w:rPr>
          <w:rFonts w:ascii="Times New Roman"/>
          <w:b w:val="false"/>
          <w:i w:val="false"/>
          <w:color w:val="000000"/>
          <w:sz w:val="28"/>
        </w:rPr>
        <w:t>Жоғарыда көрсетілген ақпарат немесе вагондарды алдын ала шығып тексеру актісі комиссияның шешімі қабылдауы үшін негіз болып саналған жағдайда тендердің нәтижесі туралы хаттамаға тіркеледі.";</w:t>
      </w:r>
      <w:r>
        <w:br/>
      </w:r>
      <w:r>
        <w:rPr>
          <w:rFonts w:ascii="Times New Roman"/>
          <w:b w:val="false"/>
          <w:i w:val="false"/>
          <w:color w:val="000000"/>
          <w:sz w:val="28"/>
        </w:rPr>
        <w:t>
      </w:t>
      </w:r>
      <w:r>
        <w:rPr>
          <w:rFonts w:ascii="Times New Roman"/>
          <w:b w:val="false"/>
          <w:i w:val="false"/>
          <w:color w:val="000000"/>
          <w:sz w:val="28"/>
        </w:rPr>
        <w:t xml:space="preserve">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8-1-қосымшамен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16-1-қосымшамен толықтырылсын.</w:t>
      </w:r>
      <w:r>
        <w:br/>
      </w:r>
      <w:r>
        <w:rPr>
          <w:rFonts w:ascii="Times New Roman"/>
          <w:b w:val="false"/>
          <w:i w:val="false"/>
          <w:color w:val="000000"/>
          <w:sz w:val="28"/>
        </w:rPr>
        <w:t>
      </w:t>
      </w:r>
      <w:r>
        <w:rPr>
          <w:rFonts w:ascii="Times New Roman"/>
          <w:b w:val="false"/>
          <w:i w:val="false"/>
          <w:color w:val="000000"/>
          <w:sz w:val="28"/>
        </w:rPr>
        <w:t>2. Қазақстан Республикасы Инвестициялар және даму министрлігінің Көлік комитеті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2) осы бұйрықтың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3) осы бұйрықтың мемлекеттік тіркелгеннен кейін күнтізбелік он күн ішінде оның көшірмелерін мерзімді баспа басылымдарына ресми жариялауға жіберілуін;</w:t>
      </w:r>
      <w:r>
        <w:br/>
      </w:r>
      <w:r>
        <w:rPr>
          <w:rFonts w:ascii="Times New Roman"/>
          <w:b w:val="false"/>
          <w:i w:val="false"/>
          <w:color w:val="000000"/>
          <w:sz w:val="28"/>
        </w:rPr>
        <w:t>
      </w:t>
      </w:r>
      <w:r>
        <w:rPr>
          <w:rFonts w:ascii="Times New Roman"/>
          <w:b w:val="false"/>
          <w:i w:val="false"/>
          <w:color w:val="000000"/>
          <w:sz w:val="28"/>
        </w:rPr>
        <w:t>4) осы бұйрықтың Қазақстан Республикасының Инвестициялар және даму министрлігінің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5) осы бұйрық Қазақстан Республикасы Әділет министрлігінде мемлекеттік тіркелгеннен кейін он жұмыс күні ішінде Қазақстан Республикасының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19 сәуірдегі</w:t>
            </w:r>
            <w:r>
              <w:br/>
            </w:r>
            <w:r>
              <w:rPr>
                <w:rFonts w:ascii="Times New Roman"/>
                <w:b w:val="false"/>
                <w:i w:val="false"/>
                <w:color w:val="000000"/>
                <w:sz w:val="20"/>
              </w:rPr>
              <w:t>№ 219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w:t>
            </w:r>
            <w:r>
              <w:br/>
            </w:r>
            <w:r>
              <w:rPr>
                <w:rFonts w:ascii="Times New Roman"/>
                <w:b w:val="false"/>
                <w:i w:val="false"/>
                <w:color w:val="000000"/>
                <w:sz w:val="20"/>
              </w:rPr>
              <w:t>есебінен ұзақ мерзімді</w:t>
            </w:r>
            <w:r>
              <w:br/>
            </w:r>
            <w:r>
              <w:rPr>
                <w:rFonts w:ascii="Times New Roman"/>
                <w:b w:val="false"/>
                <w:i w:val="false"/>
                <w:color w:val="000000"/>
                <w:sz w:val="20"/>
              </w:rPr>
              <w:t>субсидиялануға жататын</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 теміржол</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асыратын тасымалдаушыларды</w:t>
            </w:r>
            <w:r>
              <w:br/>
            </w:r>
            <w:r>
              <w:rPr>
                <w:rFonts w:ascii="Times New Roman"/>
                <w:b w:val="false"/>
                <w:i w:val="false"/>
                <w:color w:val="000000"/>
                <w:sz w:val="20"/>
              </w:rPr>
              <w:t>айқындау бойынша ашық тендер</w:t>
            </w:r>
            <w:r>
              <w:br/>
            </w:r>
            <w:r>
              <w:rPr>
                <w:rFonts w:ascii="Times New Roman"/>
                <w:b w:val="false"/>
                <w:i w:val="false"/>
                <w:color w:val="000000"/>
                <w:sz w:val="20"/>
              </w:rPr>
              <w:t>негізінде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0"/>
    <w:p>
      <w:pPr>
        <w:spacing w:after="0"/>
        <w:ind w:left="0"/>
        <w:jc w:val="left"/>
      </w:pPr>
      <w:r>
        <w:rPr>
          <w:rFonts w:ascii="Times New Roman"/>
          <w:b/>
          <w:i w:val="false"/>
          <w:color w:val="000000"/>
        </w:rPr>
        <w:t xml:space="preserve"> Меншікті және (немесе) сенімді басқарудағы мүліктік жалдау немесе өзге де заңды негіздерде мемлекеттік тіркеуден өткен тендерге мәлімделген маршруттар бойынша жылжымалы құрамның теміржол жолаушылар паркін қамтамасыз ету бойынша ұсыныстар</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777"/>
        <w:gridCol w:w="1786"/>
        <w:gridCol w:w="1466"/>
        <w:gridCol w:w="5418"/>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 жылы</w:t>
            </w:r>
            <w:r>
              <w:br/>
            </w:r>
            <w:r>
              <w:rPr>
                <w:rFonts w:ascii="Times New Roman"/>
                <w:b w:val="false"/>
                <w:i w:val="false"/>
                <w:color w:val="000000"/>
                <w:sz w:val="20"/>
              </w:rPr>
              <w:t>
</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жалға немесе басқа негізде, қолданудың негізі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пайдаланудың орташа мерзімі*, жыл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*Ескертпе: вагондарды пайдалаундың орташа мерзімі лот бойынша 4 бағандағы барлық құрастыру жылдарын қосып, оны лот бойынша вагондардар санына бөліп және тендер өткізіліп отырған жылдан азайту жолы арқылы есептеледі.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27"/>
        <w:gridCol w:w="5673"/>
      </w:tblGrid>
      <w:tr>
        <w:trPr>
          <w:trHeight w:val="30" w:hRule="atLeast"/>
        </w:trPr>
        <w:tc>
          <w:tcPr>
            <w:tcW w:w="662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Тасымалдаушы:</w:t>
            </w:r>
            <w:r>
              <w:br/>
            </w:r>
            <w:r>
              <w:rPr>
                <w:rFonts w:ascii="Times New Roman"/>
                <w:b w:val="false"/>
                <w:i w:val="false"/>
                <w:color w:val="000000"/>
                <w:sz w:val="20"/>
              </w:rPr>
              <w:t>
</w:t>
            </w:r>
          </w:p>
        </w:tc>
        <w:tc>
          <w:tcPr>
            <w:tcW w:w="56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Басшы________________________</w:t>
            </w:r>
            <w:r>
              <w:br/>
            </w:r>
            <w:r>
              <w:rPr>
                <w:rFonts w:ascii="Times New Roman"/>
                <w:b w:val="false"/>
                <w:i w:val="false"/>
                <w:color w:val="000000"/>
                <w:sz w:val="20"/>
              </w:rPr>
              <w:t>
Тегі, аты, әкесінің аты (бар болған</w:t>
            </w:r>
            <w:r>
              <w:br/>
            </w:r>
            <w:r>
              <w:rPr>
                <w:rFonts w:ascii="Times New Roman"/>
                <w:b w:val="false"/>
                <w:i w:val="false"/>
                <w:color w:val="000000"/>
                <w:sz w:val="20"/>
              </w:rPr>
              <w:t>
жағдайда), қолы</w:t>
            </w:r>
            <w:r>
              <w:br/>
            </w:r>
            <w:r>
              <w:rPr>
                <w:rFonts w:ascii="Times New Roman"/>
                <w:b w:val="false"/>
                <w:i w:val="false"/>
                <w:color w:val="000000"/>
                <w:sz w:val="20"/>
              </w:rPr>
              <w:t>
Мөрдің орны</w:t>
            </w:r>
            <w:r>
              <w:br/>
            </w:r>
            <w:r>
              <w:rPr>
                <w:rFonts w:ascii="Times New Roman"/>
                <w:b w:val="false"/>
                <w:i w:val="false"/>
                <w:color w:val="000000"/>
                <w:sz w:val="20"/>
              </w:rPr>
              <w:t>
</w:t>
            </w:r>
          </w:p>
        </w:tc>
        <w:tc>
          <w:tcPr>
            <w:tcW w:w="56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есепші____________________</w:t>
            </w:r>
            <w:r>
              <w:br/>
            </w:r>
            <w:r>
              <w:rPr>
                <w:rFonts w:ascii="Times New Roman"/>
                <w:b w:val="false"/>
                <w:i w:val="false"/>
                <w:color w:val="000000"/>
                <w:sz w:val="20"/>
              </w:rPr>
              <w:t>
Тегі, аты, әкесінің аты (бар болған</w:t>
            </w:r>
            <w:r>
              <w:br/>
            </w:r>
            <w:r>
              <w:rPr>
                <w:rFonts w:ascii="Times New Roman"/>
                <w:b w:val="false"/>
                <w:i w:val="false"/>
                <w:color w:val="000000"/>
                <w:sz w:val="20"/>
              </w:rPr>
              <w:t>
жағдайда), қолы</w:t>
            </w:r>
            <w:r>
              <w:br/>
            </w:r>
            <w:r>
              <w:rPr>
                <w:rFonts w:ascii="Times New Roman"/>
                <w:b w:val="false"/>
                <w:i w:val="false"/>
                <w:color w:val="000000"/>
                <w:sz w:val="20"/>
              </w:rPr>
              <w:t>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19 сәуірдегі</w:t>
            </w:r>
            <w:r>
              <w:br/>
            </w:r>
            <w:r>
              <w:rPr>
                <w:rFonts w:ascii="Times New Roman"/>
                <w:b w:val="false"/>
                <w:i w:val="false"/>
                <w:color w:val="000000"/>
                <w:sz w:val="20"/>
              </w:rPr>
              <w:t>№ 219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w:t>
            </w:r>
            <w:r>
              <w:br/>
            </w:r>
            <w:r>
              <w:rPr>
                <w:rFonts w:ascii="Times New Roman"/>
                <w:b w:val="false"/>
                <w:i w:val="false"/>
                <w:color w:val="000000"/>
                <w:sz w:val="20"/>
              </w:rPr>
              <w:t>есебінен ұзақ мерзімді</w:t>
            </w:r>
            <w:r>
              <w:br/>
            </w:r>
            <w:r>
              <w:rPr>
                <w:rFonts w:ascii="Times New Roman"/>
                <w:b w:val="false"/>
                <w:i w:val="false"/>
                <w:color w:val="000000"/>
                <w:sz w:val="20"/>
              </w:rPr>
              <w:t>субсидиялануға жататын</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 теміржол</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асыратын тасымалдаушыларды</w:t>
            </w:r>
            <w:r>
              <w:br/>
            </w:r>
            <w:r>
              <w:rPr>
                <w:rFonts w:ascii="Times New Roman"/>
                <w:b w:val="false"/>
                <w:i w:val="false"/>
                <w:color w:val="000000"/>
                <w:sz w:val="20"/>
              </w:rPr>
              <w:t>айқындау бойынша ашық тендер</w:t>
            </w:r>
            <w:r>
              <w:br/>
            </w:r>
            <w:r>
              <w:rPr>
                <w:rFonts w:ascii="Times New Roman"/>
                <w:b w:val="false"/>
                <w:i w:val="false"/>
                <w:color w:val="000000"/>
                <w:sz w:val="20"/>
              </w:rPr>
              <w:t>негізінде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1"/>
    <w:p>
      <w:pPr>
        <w:spacing w:after="0"/>
        <w:ind w:left="0"/>
        <w:jc w:val="left"/>
      </w:pPr>
      <w:r>
        <w:rPr>
          <w:rFonts w:ascii="Times New Roman"/>
          <w:b/>
          <w:i w:val="false"/>
          <w:color w:val="000000"/>
        </w:rPr>
        <w:t xml:space="preserve"> Тендерлік өтінімдерді бағалау парағы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7186"/>
        <w:gridCol w:w="1267"/>
        <w:gridCol w:w="1270"/>
        <w:gridCol w:w="1271"/>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r>
              <w:br/>
            </w:r>
            <w:r>
              <w:rPr>
                <w:rFonts w:ascii="Times New Roman"/>
                <w:b w:val="false"/>
                <w:i w:val="false"/>
                <w:color w:val="000000"/>
                <w:sz w:val="20"/>
              </w:rPr>
              <w:t>
</w:t>
            </w:r>
          </w:p>
        </w:tc>
      </w:tr>
      <w:tr>
        <w:trPr>
          <w:trHeight w:val="30"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және (немесе) сенімді басқарудағы мүліктік жалдау немесе өзге де заңды негіздерде мемлекеттік тіркеуден өткен маршруттар бойынша тендерге мәлімделген маршруттар бойынша жылжымалы құрамның теміржол жолаушылар паркін қамтамасыз ету бойынша тасымалдаушылардың ұсыныстарына сәйкес вагондарды пайдаланудың орташа мерзімі:</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жылға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5,1-ден 9 жылға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9,1-ден 15 жылға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15,1-ден 20 жылға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20,1-ден және жоғары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қатынастар бойынша жолаушылар тасымалын жүзеге асырушының негізгі талаптарында көрсетілген жалпы вагондардың түрлері (купе, плацкарт, жалпы) бойынша тасымалдаушының теміржол жолаушылар тасымалы вагон паркін қамтамасыз ету бойынша тасымалдаушының вагондар үлесі: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31%-дан 40% -ға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41-дан 50%-ға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51-ден 60%-ға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61-дан 70%-ға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71-ден 80%-ға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81-ден 90%-ға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91-дан 100%-ға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қатынастар бойынша жолаушылар тасымалын жүзеге асыруды қамтамасыз етудің негізгі шарттарында көрсетілген көлемі жалпы вагондардың түрлері (купе, плацкарт, жалпы, гранд PMR) бойынша 7% -дан жоғары үлесте резервте вагондардың болуы: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қатынастар бойынша жолаушылар тасымалын жүзеге асырушы негізгі шарттарда көрсетілген құрамы толық көлемде кресло-арбалармен қозғалатын мүгедектер тұлғасына мамандандырылған орындарымен және отырғызып-түсіру үшін көтеретін құрылғылармен жабдықталған (тасымалдаушының әрбір құрамында) вагондардың үлесі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26-дан 50%-ға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51-ден 75%-ға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76-дан 100%-ға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қатынастар бойынша жолаушылар тасымалын жүзеге асырудың негізгі шарттарында көрсетілген ортақ шартты вагондар санынан ауа тазартқыш жүйесі бар вагондардың үлесі: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11-ден 20%-ға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21-ден 30%-ға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31-ден 40%-ға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41-ден 50%-ға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51-ден 60%-ға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61-ден 70%-ға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71-ден 80%-ға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81-ден 90%-ға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91-ден 100%-ға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қатынастар бойынша жолаушылар тасымалын жүзеге асырудағы негізгі шарттарында көрсетілген вагонның жалпы көлемінде тасымалдалаушының жеке меншігіндегі вагондар үлесі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11-ден 20%-ға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21-ден 30%-ға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31-ден 40%-ға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41-ден 50%-ға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51-ден 60%-ға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61-ден 70%-ға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71-ден 80%-ға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81-ден 90%-ға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91-ден 100%-ға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Қағидалардың 30-тармағында 2) және 3) тармақшаларында көрсетілген құжаттардың біреуінің бар болуы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(жолаушылар вагонының әрбір бірлігі үшін)</w:t>
            </w:r>
            <w:r>
              <w:br/>
            </w:r>
            <w:r>
              <w:rPr>
                <w:rFonts w:ascii="Times New Roman"/>
                <w:b w:val="false"/>
                <w:i w:val="false"/>
                <w:color w:val="000000"/>
                <w:sz w:val="20"/>
              </w:rPr>
              <w:t>
</w:t>
            </w:r>
          </w:p>
        </w:tc>
      </w:tr>
      <w:tr>
        <w:trPr>
          <w:trHeight w:val="30"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шекарасында теміржол көлігімен жолаушыларды, багажды және жүк багажды тасымалдау бойынша қызметті жүзеге асыру бойынша тасымалдаушының жұмыс тәжірибесі: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тәжірибе жоқ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жылға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(Қағидалардың 30-тармағының 1) тармақшасында көрсетілген құжаттардың біреуінің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жылдан 3 жылға дейін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(Қағидалардың 30-тармағының 1) тармақшасында көрсетілген құжаттардың біреуінің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жылдан жоғары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(Қағидалардың 30-тармағының 1) тармақшасында көрсетілген құжаттардың біреуінің болуы)</w:t>
            </w:r>
            <w:r>
              <w:br/>
            </w:r>
            <w:r>
              <w:rPr>
                <w:rFonts w:ascii="Times New Roman"/>
                <w:b w:val="false"/>
                <w:i w:val="false"/>
                <w:color w:val="000000"/>
                <w:sz w:val="20"/>
              </w:rPr>
              <w:t>
</w:t>
            </w:r>
          </w:p>
        </w:tc>
      </w:tr>
      <w:tr>
        <w:trPr>
          <w:trHeight w:val="30"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Тасымалдаушымен ұсынылған әлеуметтік маңызы бар қатынастар бойынша жолаушылар тасымалына бағаның (тарифтің) көтерілуінің шекті орташа деңгейі,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бірінші жылында</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екінші жылында</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үшінші жылында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0,1-ден 3-ке дейін</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3,1-ден 5-ке дейін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5,1-ден 7-ге дейін</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7,1-ден жоғары</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Ұпайдың 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ұпайдан жоғары емес</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ескертпелер:</w:t>
      </w:r>
      <w:r>
        <w:br/>
      </w:r>
      <w:r>
        <w:rPr>
          <w:rFonts w:ascii="Times New Roman"/>
          <w:b w:val="false"/>
          <w:i w:val="false"/>
          <w:color w:val="000000"/>
          <w:sz w:val="28"/>
        </w:rPr>
        <w:t>
      * - дизель, - электр поездарымен жолаушылар тасымалын жүзеге асыру жағдайында аталған шәкіл бағаланбайды;</w:t>
      </w:r>
      <w:r>
        <w:br/>
      </w:r>
      <w:r>
        <w:rPr>
          <w:rFonts w:ascii="Times New Roman"/>
          <w:b w:val="false"/>
          <w:i w:val="false"/>
          <w:color w:val="000000"/>
          <w:sz w:val="28"/>
        </w:rPr>
        <w:t>
      ** - әлеуметтік маңызы бар қатынастарға, тіркелмелі және жолдан түспейтін вагондар/электросекция және дизель поездар бойынша қызмет көрсету үшін вагондар санынан 100% ұсынылған вагондар санын ұсынған жағдайда аталған шәкіл бағаланады;</w:t>
      </w:r>
      <w:r>
        <w:br/>
      </w:r>
      <w:r>
        <w:rPr>
          <w:rFonts w:ascii="Times New Roman"/>
          <w:b w:val="false"/>
          <w:i w:val="false"/>
          <w:color w:val="000000"/>
          <w:sz w:val="28"/>
        </w:rPr>
        <w:t>
      *** - республикалық маңызы бар қалаларда, облыстарда жергiлiктi атқарушы органдар Қазақстан Республикасының шекарасында орналасқан басқа мемлекеттің темір жолдары аумағы бойынша өтетін әлеуметтік маңызы бар ауданаралық (облысішілік қаларалық) және қала маңындағы қатынастар бойынша тендер өткізген жағдайда аталған шәкіл бағаланбайды.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19 сәуірдегі</w:t>
            </w:r>
            <w:r>
              <w:br/>
            </w:r>
            <w:r>
              <w:rPr>
                <w:rFonts w:ascii="Times New Roman"/>
                <w:b w:val="false"/>
                <w:i w:val="false"/>
                <w:color w:val="000000"/>
                <w:sz w:val="20"/>
              </w:rPr>
              <w:t>№ 219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w:t>
            </w:r>
            <w:r>
              <w:br/>
            </w:r>
            <w:r>
              <w:rPr>
                <w:rFonts w:ascii="Times New Roman"/>
                <w:b w:val="false"/>
                <w:i w:val="false"/>
                <w:color w:val="000000"/>
                <w:sz w:val="20"/>
              </w:rPr>
              <w:t>есебінен ұзақ мерзімді</w:t>
            </w:r>
            <w:r>
              <w:br/>
            </w:r>
            <w:r>
              <w:rPr>
                <w:rFonts w:ascii="Times New Roman"/>
                <w:b w:val="false"/>
                <w:i w:val="false"/>
                <w:color w:val="000000"/>
                <w:sz w:val="20"/>
              </w:rPr>
              <w:t>субсидиялануға жататын</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 теміржол</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асыратын тасымалдаушыларды</w:t>
            </w:r>
            <w:r>
              <w:br/>
            </w:r>
            <w:r>
              <w:rPr>
                <w:rFonts w:ascii="Times New Roman"/>
                <w:b w:val="false"/>
                <w:i w:val="false"/>
                <w:color w:val="000000"/>
                <w:sz w:val="20"/>
              </w:rPr>
              <w:t>айқындау бойынша ашық тендер</w:t>
            </w:r>
            <w:r>
              <w:br/>
            </w:r>
            <w:r>
              <w:rPr>
                <w:rFonts w:ascii="Times New Roman"/>
                <w:b w:val="false"/>
                <w:i w:val="false"/>
                <w:color w:val="000000"/>
                <w:sz w:val="20"/>
              </w:rPr>
              <w:t>негізінде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2"/>
    <w:p>
      <w:pPr>
        <w:spacing w:after="0"/>
        <w:ind w:left="0"/>
        <w:jc w:val="left"/>
      </w:pPr>
      <w:r>
        <w:rPr>
          <w:rFonts w:ascii="Times New Roman"/>
          <w:b/>
          <w:i w:val="false"/>
          <w:color w:val="000000"/>
        </w:rPr>
        <w:t xml:space="preserve"> Тендерге шығырылған лот бойынша әлеуметтік маңызы бар қатынастардың жолаушылар тасымалын жүзеге асыру бойынша тендерлік өтінімдерді бағалау парағы</w:t>
      </w:r>
    </w:p>
    <w:bookmarkEnd w:id="2"/>
    <w:p>
      <w:pPr>
        <w:spacing w:after="0"/>
        <w:ind w:left="0"/>
        <w:jc w:val="left"/>
      </w:pPr>
      <w:r>
        <w:rPr>
          <w:rFonts w:ascii="Times New Roman"/>
          <w:b w:val="false"/>
          <w:i w:val="false"/>
          <w:color w:val="000000"/>
          <w:sz w:val="28"/>
        </w:rPr>
        <w:t>      ______________________________________</w:t>
      </w:r>
      <w:r>
        <w:br/>
      </w:r>
      <w:r>
        <w:rPr>
          <w:rFonts w:ascii="Times New Roman"/>
          <w:b w:val="false"/>
          <w:i w:val="false"/>
          <w:color w:val="000000"/>
          <w:sz w:val="28"/>
        </w:rPr>
        <w:t>
      тасымалдаушының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0407"/>
        <w:gridCol w:w="684"/>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және (немесе) сенімді басқарудағы мүліктік жалдау немесе өзге де заңды негіздерде мемлекеттік тіркеуден өткен маршруттар бойынша тендерге мәлімделген маршруттар бойынша жылжымалы құрамның теміржол жолаушылар паркін қамтамасыз ету бойынша тасымалдаушылардың ұсыныстарына сәйкес вагондарды пайдаланудың орташа мерзімі: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жылға дейін</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5,1-ден 9 жылға дейін</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9,1-ден 15 жылға дейін</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15,1-ден 20 жылға дейін</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20,1-ден және жоғары</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0060"/>
        <w:gridCol w:w="479"/>
      </w:tblGrid>
      <w:tr>
        <w:trPr>
          <w:trHeight w:val="30" w:hRule="atLeast"/>
        </w:trPr>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қатынастар бойынша жолаушылар тасымалын жүзеге асырушының негізгі талаптарында көрсетілген жалпы вагондардың түрлері (купе, плацкарт, жалпы) бойынша тасымалдаушының теміржол жолаушылар тасымалы вагон паркін қамтамасыз ету бойынша тасымалдаушының вагондар үлесі:</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31%-дан 40% -ға дейін</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41-дан 50%-ға дейін</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51-ден 60%-ға дейін</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61-дан 70%-ға дейін</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71-ден 80%-ға дейін</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81-ден 90%-ға дейін</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91-дан 100%-ға дейін</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қатынастар бойынша жолаушылар тасымалын жүзеге асыруды қамтамасыз етудің негізгі шарттарында көрсетілген көлемі жалпы вагондардың түрлері (купе, плацкарт, жалпы, , гранд PMR) бойынша 7% -дан жоғары үлесте резервте вагондардың болуы:</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қатынастар бойынша жолаушылар тасымалын жүзеге асырушы негізгі шарттарда көрсетілген құрамы толық көлемде кресло-арбалармен қозғалатын мүгедектер тұлғасына маманбдандырылған орындарымен және отырғызып-түсіру үшін көтеретін құрылғылармен жабдықталған (тасымалдаушының әрбір құрамында) вагондардың үлесі</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Балдар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25%-ға дейін</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26-дан 50%-ға дейін</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51-ден 75%-ға дейін</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76-дан 100%-ға дейін</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8034"/>
        <w:gridCol w:w="911"/>
      </w:tblGrid>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қатынастар бойынша жолаушылар тасымалын жүзеге асырудың негізгі шарттарында көрсетілген ортақ шартты вагондар санынан ауа тазартқыш жүйесі бар вагондардың үлесі:</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11-ден 20%-ға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21-ден 30%-ға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31-ден 40%-ға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41-ден 50%-ға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51-ден 60%-ға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61-ден 70%-ға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71-ден 80%-ға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81-ден 90%-ға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91-ден 100%-ға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қатынастар бойынша жолаушылар тасымалын жүзеге асырудағы негізгі шарттарында кқрсетілген вагонның жалпы көлемінде тасымалдалаушының жеке меншігіндегі вагондар үлесі</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11-ден 20%-ға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21-ден 30%-ға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31-ден 40%-ға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41-ден 50%-ға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51-ден 60%-ға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61-ден 70%-ға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71-ден 80%-ға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81-ден 90%-ға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91-ден 100%-ға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Қағидалардың 30-тармағында 2) және 3) тармақшаларында көрсетілген құжаттардың біреуінің бар болуы</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шекарасында теміржол көлігімен жолаушыларды, багажды және жүк багажды тасымалдау бойынша қызметті жүзеге асыру бойынша тасымалдаушының жұмыс тәжірибесі:</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тәжірибе жоқ</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жылға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жылдан 3 жылға дейін</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жылдан жоғары</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6975"/>
        <w:gridCol w:w="1408"/>
        <w:gridCol w:w="1408"/>
        <w:gridCol w:w="1408"/>
      </w:tblGrid>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Тасымалдаушымен ұсынылған әлеуметтік маңызы бар қатынастар бойынша жолаушылар тасымалына бағаның (тарифтің) көтерілуінің шекті орташа деңгейі,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бірінші жылында</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екінші жылында</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үшінші жылында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0,1-ден 3-ке дейін</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3,1-ден 5-ке дейін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5,1-ден 7-ге дейін</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7,1-ден жоғары</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Ұпайдың 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19 сәуірдегі</w:t>
            </w:r>
            <w:r>
              <w:br/>
            </w:r>
            <w:r>
              <w:rPr>
                <w:rFonts w:ascii="Times New Roman"/>
                <w:b w:val="false"/>
                <w:i w:val="false"/>
                <w:color w:val="000000"/>
                <w:sz w:val="20"/>
              </w:rPr>
              <w:t>№ 219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w:t>
            </w:r>
            <w:r>
              <w:br/>
            </w:r>
            <w:r>
              <w:rPr>
                <w:rFonts w:ascii="Times New Roman"/>
                <w:b w:val="false"/>
                <w:i w:val="false"/>
                <w:color w:val="000000"/>
                <w:sz w:val="20"/>
              </w:rPr>
              <w:t>есебінен ұзақ мерзімді</w:t>
            </w:r>
            <w:r>
              <w:br/>
            </w:r>
            <w:r>
              <w:rPr>
                <w:rFonts w:ascii="Times New Roman"/>
                <w:b w:val="false"/>
                <w:i w:val="false"/>
                <w:color w:val="000000"/>
                <w:sz w:val="20"/>
              </w:rPr>
              <w:t>субсидиялануға жататын</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 теміржол</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асыратын тасымалдаушыларды</w:t>
            </w:r>
            <w:r>
              <w:br/>
            </w:r>
            <w:r>
              <w:rPr>
                <w:rFonts w:ascii="Times New Roman"/>
                <w:b w:val="false"/>
                <w:i w:val="false"/>
                <w:color w:val="000000"/>
                <w:sz w:val="20"/>
              </w:rPr>
              <w:t>айқындау бойынша ашық тендер</w:t>
            </w:r>
            <w:r>
              <w:br/>
            </w:r>
            <w:r>
              <w:rPr>
                <w:rFonts w:ascii="Times New Roman"/>
                <w:b w:val="false"/>
                <w:i w:val="false"/>
                <w:color w:val="000000"/>
                <w:sz w:val="20"/>
              </w:rPr>
              <w:t>негізінде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Вагондарды алдын ала шығып тексеру актісі</w:t>
      </w:r>
    </w:p>
    <w:p>
      <w:pPr>
        <w:spacing w:after="0"/>
        <w:ind w:left="0"/>
        <w:jc w:val="left"/>
      </w:pPr>
      <w:r>
        <w:rPr>
          <w:rFonts w:ascii="Times New Roman"/>
          <w:b w:val="false"/>
          <w:i w:val="false"/>
          <w:color w:val="000000"/>
          <w:sz w:val="28"/>
        </w:rPr>
        <w:t>      _______________________________________________</w:t>
      </w:r>
      <w:r>
        <w:br/>
      </w:r>
      <w:r>
        <w:rPr>
          <w:rFonts w:ascii="Times New Roman"/>
          <w:b w:val="false"/>
          <w:i w:val="false"/>
          <w:color w:val="000000"/>
          <w:sz w:val="28"/>
        </w:rPr>
        <w:t>
      (тасымалдаушының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444"/>
        <w:gridCol w:w="468"/>
        <w:gridCol w:w="444"/>
        <w:gridCol w:w="468"/>
        <w:gridCol w:w="498"/>
        <w:gridCol w:w="525"/>
        <w:gridCol w:w="444"/>
        <w:gridCol w:w="468"/>
        <w:gridCol w:w="540"/>
        <w:gridCol w:w="540"/>
        <w:gridCol w:w="540"/>
        <w:gridCol w:w="540"/>
        <w:gridCol w:w="540"/>
        <w:gridCol w:w="540"/>
        <w:gridCol w:w="540"/>
        <w:gridCol w:w="540"/>
        <w:gridCol w:w="1003"/>
        <w:gridCol w:w="1003"/>
        <w:gridCol w:w="933"/>
        <w:gridCol w:w="934"/>
      </w:tblGrid>
      <w:tr>
        <w:trPr>
          <w:trHeight w:val="30"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 жылы</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соңғы түрі</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желдеткіш жүйесінің болуы: жоқ – зауыттық құрылысымен қарастырылмаған. иә – зауыттық құрылыспен қарастырылған</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Кресло-арбалармен қозғалатын мүгедектер тұлғасына мамандандырылған орындарымен және отырғызып-түсіру үшін көтеретін құрылғылардың болуы, иә немесе жоқ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ЖҚКЖ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КҚЖ</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иә/жоқ</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иә/жоқ</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иә/жоқ</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иә/жоқ</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иә/жоқ</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иә/жоқ</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иә/жоқ</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иә/жоқ</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иә/жоқ</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иә/жоқ</w:t>
            </w: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w:t>
            </w: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пайдаланудың орташа мерзімі**, жыл</w:t>
            </w:r>
            <w:r>
              <w:br/>
            </w:r>
            <w:r>
              <w:rPr>
                <w:rFonts w:ascii="Times New Roman"/>
                <w:b w:val="false"/>
                <w:i w:val="false"/>
                <w:color w:val="000000"/>
                <w:sz w:val="20"/>
              </w:rPr>
              <w:t>
</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 - Тасымалдаушылармен ұсынылған осы Қағиданың 8-қосымшасына сәйкес нысанда Меншікті және (немесе) сенімді басқарудағы мүліктік жалдау немесе өзге де заңды негіздерде мемлекеттік тіркеуден өткен тендерге мәлімделген маршруттар бойынша жылжымалы құрамның теміржол жолаушылар паркін қамтамасыз ету бойынша ұсыныстар;</w:t>
      </w:r>
      <w:r>
        <w:br/>
      </w:r>
      <w:r>
        <w:rPr>
          <w:rFonts w:ascii="Times New Roman"/>
          <w:b w:val="false"/>
          <w:i w:val="false"/>
          <w:color w:val="000000"/>
          <w:sz w:val="28"/>
        </w:rPr>
        <w:t>
      ** - вагондарды пайдалаундың орташа мерзімі лот бойынша 6-бағандағы барлық құрастыру жылдарын қосып, оны лот бойынша вагондардар санына бөліп және тендер өткізіліп отырған жылдан азайту жолы арқылы есептеледі.</w:t>
      </w:r>
      <w:r>
        <w:br/>
      </w:r>
      <w:r>
        <w:rPr>
          <w:rFonts w:ascii="Times New Roman"/>
          <w:b w:val="false"/>
          <w:i w:val="false"/>
          <w:color w:val="000000"/>
          <w:sz w:val="28"/>
        </w:rPr>
        <w:t xml:space="preserve">
      Осы Қағиданың 21-тармағының 2) тармақшасына сәйкестігі: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Ескерту: ________________________________________________________________________</w:t>
      </w:r>
      <w:r>
        <w:br/>
      </w:r>
      <w:r>
        <w:rPr>
          <w:rFonts w:ascii="Times New Roman"/>
          <w:b w:val="false"/>
          <w:i w:val="false"/>
          <w:color w:val="000000"/>
          <w:sz w:val="28"/>
        </w:rPr>
        <w:t>
      Бақылауды жүргізген адамның (адамдардың) тегі, аты, әкесінің аты (бар болған кезде) және</w:t>
      </w:r>
      <w:r>
        <w:br/>
      </w:r>
      <w:r>
        <w:rPr>
          <w:rFonts w:ascii="Times New Roman"/>
          <w:b w:val="false"/>
          <w:i w:val="false"/>
          <w:color w:val="000000"/>
          <w:sz w:val="28"/>
        </w:rPr>
        <w:t>
      лауазымы 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