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a2ce" w14:textId="420a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сарапшыларының біліктілік даярлығы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31 наурыздағы № 342 бұйрығы. Қазақстан Республикасының Әділет министрлігінде 2017 жылғы 11 сәуірде № 15003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2017 жылғы 10 ақпандағы "Сот-сараптамасы қызметі туралы" </w:t>
      </w:r>
      <w:r>
        <w:rPr>
          <w:rFonts w:ascii="Times New Roman"/>
          <w:b w:val="false"/>
          <w:i w:val="false"/>
          <w:color w:val="000000"/>
          <w:sz w:val="28"/>
        </w:rPr>
        <w:t>Заңының</w:t>
      </w:r>
      <w:r>
        <w:rPr>
          <w:rFonts w:ascii="Times New Roman"/>
          <w:b w:val="false"/>
          <w:i w:val="false"/>
          <w:color w:val="000000"/>
          <w:sz w:val="28"/>
        </w:rPr>
        <w:t xml:space="preserve"> 12-тармағы 14) 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сарапшыларының біліктілік даярлығы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министрінің 2010 жылғы 20 сәуірдегі </w:t>
      </w:r>
      <w:r>
        <w:rPr>
          <w:rFonts w:ascii="Times New Roman"/>
          <w:b w:val="false"/>
          <w:i w:val="false"/>
          <w:color w:val="000000"/>
          <w:sz w:val="28"/>
        </w:rPr>
        <w:t>№ 122</w:t>
      </w:r>
      <w:r>
        <w:rPr>
          <w:rFonts w:ascii="Times New Roman"/>
          <w:b w:val="false"/>
          <w:i w:val="false"/>
          <w:color w:val="000000"/>
          <w:sz w:val="28"/>
        </w:rPr>
        <w:t xml:space="preserve"> “Арнайы кәсіби даярлық Қағидасын бекіту туралы” (Нормативтік құқықтық актілерін мемлекеттік тіркеу тізілімінде № 6211 тіркелген, 2010 жылғы 11 қарашадағы № 303-305 (26364-26366) "Казахстанская правда" газетінде жарияланған, 2013 жылғы 29 тамыздағы </w:t>
      </w:r>
      <w:r>
        <w:rPr>
          <w:rFonts w:ascii="Times New Roman"/>
          <w:b w:val="false"/>
          <w:i w:val="false"/>
          <w:color w:val="000000"/>
          <w:sz w:val="28"/>
        </w:rPr>
        <w:t>№ 287</w:t>
      </w:r>
      <w:r>
        <w:rPr>
          <w:rFonts w:ascii="Times New Roman"/>
          <w:b w:val="false"/>
          <w:i w:val="false"/>
          <w:color w:val="000000"/>
          <w:sz w:val="28"/>
        </w:rPr>
        <w:t xml:space="preserve"> "Қазақстан Республикасы Әділет министрінің 2010 жылғы 20 сәуірдегі № 122 бұйрығына өзгерістер енгізу туралы" "Қазақстан Республикасы Әділет министрлігінің Сот сараптамалары органына алғаш жұмысқа қабылданған тұлғалардың арнайы кәсіби дайындықтан өту Қағидасын бекіту туралы” (Нормативтік құқықтық актілерді мемлекеттік тіркеу тізілімінде № 8727 тіркелген, 2013 жылғы 20 қарашадағы № 319 (27593) "Казахстанская правда" газетінде жарияланған) бұйрықтарының күші жойылды деп саналсын.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жөніндегі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Қазақстан Республикасының Әділет министрлігінде күнтізбелік он күн ішінде осы бұйрықтың көшірмелерін Қазақстан Республикасының нормативтік құқықтық актілерінің Эталондық бақылау банкіне орналастыру үшін шаруашылық жүргізу құқығындағы “Қазақстан Республикасы Әділет министрлігінің Республикалық құқықтық ақпарат орталығы” Республикалық мемлекеттік кәсіпорынына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31 наурыздағы</w:t>
            </w:r>
            <w:r>
              <w:br/>
            </w:r>
            <w:r>
              <w:rPr>
                <w:rFonts w:ascii="Times New Roman"/>
                <w:b w:val="false"/>
                <w:i w:val="false"/>
                <w:color w:val="000000"/>
                <w:sz w:val="20"/>
              </w:rPr>
              <w:t>№ 342 бұйрығымен</w:t>
            </w:r>
            <w:r>
              <w:br/>
            </w:r>
            <w:r>
              <w:rPr>
                <w:rFonts w:ascii="Times New Roman"/>
                <w:b w:val="false"/>
                <w:i w:val="false"/>
                <w:color w:val="000000"/>
                <w:sz w:val="20"/>
              </w:rPr>
              <w:t>бекітілді</w:t>
            </w:r>
          </w:p>
        </w:tc>
      </w:tr>
    </w:tbl>
    <w:bookmarkStart w:name="z10" w:id="9"/>
    <w:p>
      <w:pPr>
        <w:spacing w:after="0"/>
        <w:ind w:left="0"/>
        <w:jc w:val="left"/>
      </w:pPr>
      <w:r>
        <w:rPr>
          <w:rFonts w:ascii="Times New Roman"/>
          <w:b/>
          <w:i w:val="false"/>
          <w:color w:val="000000"/>
        </w:rPr>
        <w:t xml:space="preserve"> Сот сарапшыларының біліктілік даярлығы қағидасы</w:t>
      </w:r>
    </w:p>
    <w:bookmarkEnd w:id="9"/>
    <w:p>
      <w:pPr>
        <w:spacing w:after="0"/>
        <w:ind w:left="0"/>
        <w:jc w:val="both"/>
      </w:pPr>
      <w:r>
        <w:rPr>
          <w:rFonts w:ascii="Times New Roman"/>
          <w:b w:val="false"/>
          <w:i w:val="false"/>
          <w:color w:val="ff0000"/>
          <w:sz w:val="28"/>
        </w:rPr>
        <w:t xml:space="preserve">
      Ескерту. Қағида жаңа редакцияда – ҚР Әділет министрінің 27.01.2020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 w:id="10"/>
    <w:p>
      <w:pPr>
        <w:spacing w:after="0"/>
        <w:ind w:left="0"/>
        <w:jc w:val="both"/>
      </w:pPr>
      <w:r>
        <w:rPr>
          <w:rFonts w:ascii="Times New Roman"/>
          <w:b w:val="false"/>
          <w:i w:val="false"/>
          <w:color w:val="000000"/>
          <w:sz w:val="28"/>
        </w:rPr>
        <w:t>
      1. Осы сот сарапшыларының біліктілік даярлығы туралы қағидасы (бұдан әрі - Қағида) "Қазақстан Республикасы Әділет министрлігінің Сот сараптамалары орталығы" республикалық мемлекеттік қазыналық кәсіпорны (бұдан әрі - Орталық) – сот сараптамалар органына алғаш сарапшы ретінде жұмысқа қабылданатын қызметкердің және сот-сараптама қызметімен айналысуға арналған лицензия алуға үміткер адамдардың (бұдан әрі – үміткерлер) біліктілік даярлығын ұйымдастырудың бірыңғай тәртібін анықтайды.</w:t>
      </w:r>
    </w:p>
    <w:bookmarkEnd w:id="10"/>
    <w:bookmarkStart w:name="z19" w:id="11"/>
    <w:p>
      <w:pPr>
        <w:spacing w:after="0"/>
        <w:ind w:left="0"/>
        <w:jc w:val="both"/>
      </w:pPr>
      <w:r>
        <w:rPr>
          <w:rFonts w:ascii="Times New Roman"/>
          <w:b w:val="false"/>
          <w:i w:val="false"/>
          <w:color w:val="000000"/>
          <w:sz w:val="28"/>
        </w:rPr>
        <w:t>
      2. Қағида сот сарапшысы біліктілігін алу үшін біліктілік емтиханын тапсыруға оның рұқсат алу мақсатында сот-сараптама мамандығын игеру бойынша жоғарғы білімі бар үміткерді тиімді даярлауды ұйымдастыруға бағытталған.</w:t>
      </w:r>
    </w:p>
    <w:bookmarkEnd w:id="11"/>
    <w:bookmarkStart w:name="z20" w:id="12"/>
    <w:p>
      <w:pPr>
        <w:spacing w:after="0"/>
        <w:ind w:left="0"/>
        <w:jc w:val="both"/>
      </w:pPr>
      <w:r>
        <w:rPr>
          <w:rFonts w:ascii="Times New Roman"/>
          <w:b w:val="false"/>
          <w:i w:val="false"/>
          <w:color w:val="000000"/>
          <w:sz w:val="28"/>
        </w:rPr>
        <w:t>
      3. Біліктілік даярлығын ұйымдастыру Орталыққа жүктеледі, ол сараптама мамандығы бойынша тиісті жұмыс тәжірибесі бар даярлау басшысын анықтайды, оның қорытындысы бойынша есепті бекітеді, біліктілік даярлығы барысы бойынша бақылауды жүзеге асырады.</w:t>
      </w:r>
    </w:p>
    <w:bookmarkEnd w:id="12"/>
    <w:bookmarkStart w:name="z21" w:id="13"/>
    <w:p>
      <w:pPr>
        <w:spacing w:after="0"/>
        <w:ind w:left="0"/>
        <w:jc w:val="both"/>
      </w:pPr>
      <w:r>
        <w:rPr>
          <w:rFonts w:ascii="Times New Roman"/>
          <w:b w:val="false"/>
          <w:i w:val="false"/>
          <w:color w:val="000000"/>
          <w:sz w:val="28"/>
        </w:rPr>
        <w:t>
      4. Үміткерлердің біліктілік даярлықтан өтуін қамтамасыз ету, сараптама мамандығын жетік игеру үшін оған қажетті жағдайларды жасауды Орталық жүзеге асырады.</w:t>
      </w:r>
    </w:p>
    <w:bookmarkEnd w:id="13"/>
    <w:bookmarkStart w:name="z22" w:id="14"/>
    <w:p>
      <w:pPr>
        <w:spacing w:after="0"/>
        <w:ind w:left="0"/>
        <w:jc w:val="both"/>
      </w:pPr>
      <w:r>
        <w:rPr>
          <w:rFonts w:ascii="Times New Roman"/>
          <w:b w:val="false"/>
          <w:i w:val="false"/>
          <w:color w:val="000000"/>
          <w:sz w:val="28"/>
        </w:rPr>
        <w:t>
      5. Үміткерлерді біліктілік даярлау мерзімі сараптамалық мамандығына байланысты, негізгі даярлық деңгейіне, сондай-ақ, тиісті білім саласында үміткердің жұмыс өтілі Орталықтың келісімі бойынша алты айдан бір жыл шегінде біліктілік даярлау басшысы белгілейді.</w:t>
      </w:r>
    </w:p>
    <w:bookmarkEnd w:id="14"/>
    <w:bookmarkStart w:name="z23" w:id="15"/>
    <w:p>
      <w:pPr>
        <w:spacing w:after="0"/>
        <w:ind w:left="0"/>
        <w:jc w:val="both"/>
      </w:pPr>
      <w:r>
        <w:rPr>
          <w:rFonts w:ascii="Times New Roman"/>
          <w:b w:val="false"/>
          <w:i w:val="false"/>
          <w:color w:val="000000"/>
          <w:sz w:val="28"/>
        </w:rPr>
        <w:t>
      6. Біліктілік даярлық мазмұны тиісті сараптама мамандығы бойынша типтік біліктілік даярлық бағдарламасымен анықталады (бұдан әрі - БДБ), оны Орталық құрастырады және бекітеді.</w:t>
      </w:r>
    </w:p>
    <w:bookmarkEnd w:id="15"/>
    <w:bookmarkStart w:name="z24" w:id="16"/>
    <w:p>
      <w:pPr>
        <w:spacing w:after="0"/>
        <w:ind w:left="0"/>
        <w:jc w:val="both"/>
      </w:pPr>
      <w:r>
        <w:rPr>
          <w:rFonts w:ascii="Times New Roman"/>
          <w:b w:val="false"/>
          <w:i w:val="false"/>
          <w:color w:val="000000"/>
          <w:sz w:val="28"/>
        </w:rPr>
        <w:t>
      7. Қызметкерді нақты сот-сараптама мамандығы бойынша БДБ келесіні қамтиды:</w:t>
      </w:r>
    </w:p>
    <w:bookmarkEnd w:id="16"/>
    <w:bookmarkStart w:name="z25" w:id="17"/>
    <w:p>
      <w:pPr>
        <w:spacing w:after="0"/>
        <w:ind w:left="0"/>
        <w:jc w:val="both"/>
      </w:pPr>
      <w:r>
        <w:rPr>
          <w:rFonts w:ascii="Times New Roman"/>
          <w:b w:val="false"/>
          <w:i w:val="false"/>
          <w:color w:val="000000"/>
          <w:sz w:val="28"/>
        </w:rPr>
        <w:t>
      1) жалпы бөлімі: құқықтық білім негіздері (қылмыстық, азаматтық, әкімшілік процесстер негіздері), криминалистикалық және сот экспертологияның ғылыми негіздері;</w:t>
      </w:r>
    </w:p>
    <w:bookmarkEnd w:id="17"/>
    <w:bookmarkStart w:name="z26" w:id="18"/>
    <w:p>
      <w:pPr>
        <w:spacing w:after="0"/>
        <w:ind w:left="0"/>
        <w:jc w:val="both"/>
      </w:pPr>
      <w:r>
        <w:rPr>
          <w:rFonts w:ascii="Times New Roman"/>
          <w:b w:val="false"/>
          <w:i w:val="false"/>
          <w:color w:val="000000"/>
          <w:sz w:val="28"/>
        </w:rPr>
        <w:t>
      2) арнайы бөлімі: сот сараптамасының анықталған түрінің теориялық және әдістемелік негіздері, сот сараптамасының анықталған түрін тағайындау және өндірісі негіздері.</w:t>
      </w:r>
    </w:p>
    <w:bookmarkEnd w:id="18"/>
    <w:bookmarkStart w:name="z27" w:id="19"/>
    <w:p>
      <w:pPr>
        <w:spacing w:after="0"/>
        <w:ind w:left="0"/>
        <w:jc w:val="both"/>
      </w:pPr>
      <w:r>
        <w:rPr>
          <w:rFonts w:ascii="Times New Roman"/>
          <w:b w:val="false"/>
          <w:i w:val="false"/>
          <w:color w:val="000000"/>
          <w:sz w:val="28"/>
        </w:rPr>
        <w:t>
      8. Үміткердің біліктілік даярлығы жеке сипатта және олар төмендегіні қарастырады:</w:t>
      </w:r>
    </w:p>
    <w:bookmarkEnd w:id="19"/>
    <w:bookmarkStart w:name="z28" w:id="20"/>
    <w:p>
      <w:pPr>
        <w:spacing w:after="0"/>
        <w:ind w:left="0"/>
        <w:jc w:val="both"/>
      </w:pPr>
      <w:r>
        <w:rPr>
          <w:rFonts w:ascii="Times New Roman"/>
          <w:b w:val="false"/>
          <w:i w:val="false"/>
          <w:color w:val="000000"/>
          <w:sz w:val="28"/>
        </w:rPr>
        <w:t>
      жеке теоретикалық және тәжірибелік дайындықты;</w:t>
      </w:r>
    </w:p>
    <w:bookmarkEnd w:id="20"/>
    <w:bookmarkStart w:name="z29" w:id="21"/>
    <w:p>
      <w:pPr>
        <w:spacing w:after="0"/>
        <w:ind w:left="0"/>
        <w:jc w:val="both"/>
      </w:pPr>
      <w:r>
        <w:rPr>
          <w:rFonts w:ascii="Times New Roman"/>
          <w:b w:val="false"/>
          <w:i w:val="false"/>
          <w:color w:val="000000"/>
          <w:sz w:val="28"/>
        </w:rPr>
        <w:t>
      қажетті кәсіби дағдыларды алу және оларды біліктілік даярлау басшысының басшылығымен сот-сараптамасы өндірісіне қатысу, арқылы жетілдіру;</w:t>
      </w:r>
    </w:p>
    <w:bookmarkEnd w:id="21"/>
    <w:bookmarkStart w:name="z30" w:id="22"/>
    <w:p>
      <w:pPr>
        <w:spacing w:after="0"/>
        <w:ind w:left="0"/>
        <w:jc w:val="both"/>
      </w:pPr>
      <w:r>
        <w:rPr>
          <w:rFonts w:ascii="Times New Roman"/>
          <w:b w:val="false"/>
          <w:i w:val="false"/>
          <w:color w:val="000000"/>
          <w:sz w:val="28"/>
        </w:rPr>
        <w:t>
      сот-сараптамасы қызметін реттейтін нормативтік құқықтық актілерді дербес зерделеу;</w:t>
      </w:r>
    </w:p>
    <w:bookmarkEnd w:id="22"/>
    <w:bookmarkStart w:name="z31" w:id="23"/>
    <w:p>
      <w:pPr>
        <w:spacing w:after="0"/>
        <w:ind w:left="0"/>
        <w:jc w:val="both"/>
      </w:pPr>
      <w:r>
        <w:rPr>
          <w:rFonts w:ascii="Times New Roman"/>
          <w:b w:val="false"/>
          <w:i w:val="false"/>
          <w:color w:val="000000"/>
          <w:sz w:val="28"/>
        </w:rPr>
        <w:t>
      сарапшы қорытындысын құрастыру бойынша тәжірибелік дағдыларды алу;</w:t>
      </w:r>
    </w:p>
    <w:bookmarkEnd w:id="23"/>
    <w:bookmarkStart w:name="z32" w:id="24"/>
    <w:p>
      <w:pPr>
        <w:spacing w:after="0"/>
        <w:ind w:left="0"/>
        <w:jc w:val="both"/>
      </w:pPr>
      <w:r>
        <w:rPr>
          <w:rFonts w:ascii="Times New Roman"/>
          <w:b w:val="false"/>
          <w:i w:val="false"/>
          <w:color w:val="000000"/>
          <w:sz w:val="28"/>
        </w:rPr>
        <w:t>
      сот-сараптама зерттеулерінің тәсілдері мен әдістемелерін зерделеу;</w:t>
      </w:r>
    </w:p>
    <w:bookmarkEnd w:id="24"/>
    <w:bookmarkStart w:name="z33" w:id="25"/>
    <w:p>
      <w:pPr>
        <w:spacing w:after="0"/>
        <w:ind w:left="0"/>
        <w:jc w:val="both"/>
      </w:pPr>
      <w:r>
        <w:rPr>
          <w:rFonts w:ascii="Times New Roman"/>
          <w:b w:val="false"/>
          <w:i w:val="false"/>
          <w:color w:val="000000"/>
          <w:sz w:val="28"/>
        </w:rPr>
        <w:t>
      біліктілік даярлау басшысымен зерделенген материалдарды бекіту және тәжірибелік дағдыларды жетілдіру үшін сараптама тәжірибесіндегі проблемалық мәселелерді бірлесіп талқылау.</w:t>
      </w:r>
    </w:p>
    <w:bookmarkEnd w:id="25"/>
    <w:bookmarkStart w:name="z34" w:id="26"/>
    <w:p>
      <w:pPr>
        <w:spacing w:after="0"/>
        <w:ind w:left="0"/>
        <w:jc w:val="both"/>
      </w:pPr>
      <w:r>
        <w:rPr>
          <w:rFonts w:ascii="Times New Roman"/>
          <w:b w:val="false"/>
          <w:i w:val="false"/>
          <w:color w:val="000000"/>
          <w:sz w:val="28"/>
        </w:rPr>
        <w:t>
      9. Біліктілік даярлау басшысы:</w:t>
      </w:r>
    </w:p>
    <w:bookmarkEnd w:id="26"/>
    <w:bookmarkStart w:name="z35" w:id="27"/>
    <w:p>
      <w:pPr>
        <w:spacing w:after="0"/>
        <w:ind w:left="0"/>
        <w:jc w:val="both"/>
      </w:pPr>
      <w:r>
        <w:rPr>
          <w:rFonts w:ascii="Times New Roman"/>
          <w:b w:val="false"/>
          <w:i w:val="false"/>
          <w:color w:val="000000"/>
          <w:sz w:val="28"/>
        </w:rPr>
        <w:t>
      үміткерге теориялық мәселелерді игеру және тәжірибелік дағдыларды алуға көмек көрсетеді;</w:t>
      </w:r>
    </w:p>
    <w:bookmarkEnd w:id="27"/>
    <w:bookmarkStart w:name="z36" w:id="28"/>
    <w:p>
      <w:pPr>
        <w:spacing w:after="0"/>
        <w:ind w:left="0"/>
        <w:jc w:val="both"/>
      </w:pPr>
      <w:r>
        <w:rPr>
          <w:rFonts w:ascii="Times New Roman"/>
          <w:b w:val="false"/>
          <w:i w:val="false"/>
          <w:color w:val="000000"/>
          <w:sz w:val="28"/>
        </w:rPr>
        <w:t>
      сараптама зерттеулер тәсілдері мен әдістемелерін зерделеу кезінде қиындық келтіретін мәселелерді түсіндіреді;</w:t>
      </w:r>
    </w:p>
    <w:bookmarkEnd w:id="28"/>
    <w:bookmarkStart w:name="z37" w:id="29"/>
    <w:p>
      <w:pPr>
        <w:spacing w:after="0"/>
        <w:ind w:left="0"/>
        <w:jc w:val="both"/>
      </w:pPr>
      <w:r>
        <w:rPr>
          <w:rFonts w:ascii="Times New Roman"/>
          <w:b w:val="false"/>
          <w:i w:val="false"/>
          <w:color w:val="000000"/>
          <w:sz w:val="28"/>
        </w:rPr>
        <w:t>
      теоретикалық мәселелер бойынша ауызша сұранысты жүзеге асырады, тәжірибелік тапсырмалардың орындалуын бақылайды;</w:t>
      </w:r>
    </w:p>
    <w:bookmarkEnd w:id="29"/>
    <w:bookmarkStart w:name="z38" w:id="30"/>
    <w:p>
      <w:pPr>
        <w:spacing w:after="0"/>
        <w:ind w:left="0"/>
        <w:jc w:val="both"/>
      </w:pPr>
      <w:r>
        <w:rPr>
          <w:rFonts w:ascii="Times New Roman"/>
          <w:b w:val="false"/>
          <w:i w:val="false"/>
          <w:color w:val="000000"/>
          <w:sz w:val="28"/>
        </w:rPr>
        <w:t>
      біліктілік даярлық барысы туралы Орталықты хабардар етеді.</w:t>
      </w:r>
    </w:p>
    <w:bookmarkEnd w:id="30"/>
    <w:bookmarkStart w:name="z39" w:id="31"/>
    <w:p>
      <w:pPr>
        <w:spacing w:after="0"/>
        <w:ind w:left="0"/>
        <w:jc w:val="both"/>
      </w:pPr>
      <w:r>
        <w:rPr>
          <w:rFonts w:ascii="Times New Roman"/>
          <w:b w:val="false"/>
          <w:i w:val="false"/>
          <w:color w:val="000000"/>
          <w:sz w:val="28"/>
        </w:rPr>
        <w:t>
      10. Үміткер біліктілік даярлау мерзімінің өтуі бойынша орындалған жұмыс мазмұны мен көлемін көрсетіп, онда даярлау бағдарламасы бейнеленген біліктілік даярлықты өту туралы жазбаша есебін құрастырады, біліктілік даярлау басшысы жазбаша сұраныс түрінде сот-сараптамасы мамандығын игеру ұзақтығы, көлемі мен тиімділігі көрсетіліп, қажетті ұсыныстар береді.</w:t>
      </w:r>
    </w:p>
    <w:bookmarkEnd w:id="31"/>
    <w:bookmarkStart w:name="z40" w:id="32"/>
    <w:p>
      <w:pPr>
        <w:spacing w:after="0"/>
        <w:ind w:left="0"/>
        <w:jc w:val="both"/>
      </w:pPr>
      <w:r>
        <w:rPr>
          <w:rFonts w:ascii="Times New Roman"/>
          <w:b w:val="false"/>
          <w:i w:val="false"/>
          <w:color w:val="000000"/>
          <w:sz w:val="28"/>
        </w:rPr>
        <w:t>
      11. Біліктілік даярлау нәтижелерін қорытындылау біліктілік даярлықты өту деңгейі мен сапасын анықтау үшін Орталықтың үміткермен сұхбаттасуы арқылы жүргізіледі.</w:t>
      </w:r>
    </w:p>
    <w:bookmarkEnd w:id="32"/>
    <w:bookmarkStart w:name="z41" w:id="33"/>
    <w:p>
      <w:pPr>
        <w:spacing w:after="0"/>
        <w:ind w:left="0"/>
        <w:jc w:val="both"/>
      </w:pPr>
      <w:r>
        <w:rPr>
          <w:rFonts w:ascii="Times New Roman"/>
          <w:b w:val="false"/>
          <w:i w:val="false"/>
          <w:color w:val="000000"/>
          <w:sz w:val="28"/>
        </w:rPr>
        <w:t>
      12. Орталықтың ұсынымы бойынша сұхбаттасу қорытындысы нәтижесінде біліктілік даярлықты өткен үміткер сот сарапшысы біліктілігін алу үшін біліктілік емтиханды тапсыруға жіберіледі.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