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c596e" w14:textId="7dc59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сараптамасы органдары сот сарапшыларының жүктемелері нормативтерін бекіту туралы</w:t>
      </w:r>
    </w:p>
    <w:p>
      <w:pPr>
        <w:spacing w:after="0"/>
        <w:ind w:left="0"/>
        <w:jc w:val="both"/>
      </w:pPr>
      <w:r>
        <w:rPr>
          <w:rFonts w:ascii="Times New Roman"/>
          <w:b w:val="false"/>
          <w:i w:val="false"/>
          <w:color w:val="000000"/>
          <w:sz w:val="28"/>
        </w:rPr>
        <w:t>Қазақстан Республикасы Әділет министрінің 2017 жылғы 30 наурыздағы № 327 бұйрығы. Қазақстан Республикасының Әділет министрлігінде 2017 жылғы 6 сәуірде № 14985 болып тіркелді.</w:t>
      </w:r>
    </w:p>
    <w:p>
      <w:pPr>
        <w:spacing w:after="0"/>
        <w:ind w:left="0"/>
        <w:jc w:val="both"/>
      </w:pPr>
      <w:bookmarkStart w:name="z1" w:id="0"/>
      <w:r>
        <w:rPr>
          <w:rFonts w:ascii="Times New Roman"/>
          <w:b w:val="false"/>
          <w:i w:val="false"/>
          <w:color w:val="000000"/>
          <w:sz w:val="28"/>
        </w:rPr>
        <w:t xml:space="preserve">
      "Cот-сараптама қызметі туралы" 2017 жылғы 10 ақпандағы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7) тармақшасына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Сот сараптамасы органдары сот сарапшыларының жүктемелері </w:t>
      </w:r>
      <w:r>
        <w:rPr>
          <w:rFonts w:ascii="Times New Roman"/>
          <w:b w:val="false"/>
          <w:i w:val="false"/>
          <w:color w:val="000000"/>
          <w:sz w:val="28"/>
        </w:rPr>
        <w:t>нормативтері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Сараптама қызметін ұйымдастыру департаменті:</w:t>
      </w:r>
    </w:p>
    <w:bookmarkEnd w:id="2"/>
    <w:bookmarkStart w:name="z4" w:id="3"/>
    <w:p>
      <w:pPr>
        <w:spacing w:after="0"/>
        <w:ind w:left="0"/>
        <w:jc w:val="both"/>
      </w:pPr>
      <w:r>
        <w:rPr>
          <w:rFonts w:ascii="Times New Roman"/>
          <w:b w:val="false"/>
          <w:i w:val="false"/>
          <w:color w:val="000000"/>
          <w:sz w:val="28"/>
        </w:rPr>
        <w:t>
      1) осы бұйрықты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Республикасының Әділет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30 наурыздағы</w:t>
            </w:r>
            <w:r>
              <w:br/>
            </w:r>
            <w:r>
              <w:rPr>
                <w:rFonts w:ascii="Times New Roman"/>
                <w:b w:val="false"/>
                <w:i w:val="false"/>
                <w:color w:val="000000"/>
                <w:sz w:val="20"/>
              </w:rPr>
              <w:t>№ 327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Сот сараптамасы органдары сот сарапшыларының жүктемелері нормативтері</w:t>
      </w:r>
    </w:p>
    <w:bookmarkEnd w:id="8"/>
    <w:bookmarkStart w:name="z11" w:id="9"/>
    <w:p>
      <w:pPr>
        <w:spacing w:after="0"/>
        <w:ind w:left="0"/>
        <w:jc w:val="both"/>
      </w:pPr>
      <w:r>
        <w:rPr>
          <w:rFonts w:ascii="Times New Roman"/>
          <w:b w:val="false"/>
          <w:i w:val="false"/>
          <w:color w:val="000000"/>
          <w:sz w:val="28"/>
        </w:rPr>
        <w:t xml:space="preserve">
      1. Осы Сот сараптамасы органдары сот сарапшыларының жүктемелері нормативтері (бұдан әрі – Нормативтер) "Cот-сараптама қызметі туралы" 2017 жылғы 10 ақпандағы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7) тармақшасына сәйкес әзірленген.</w:t>
      </w:r>
    </w:p>
    <w:bookmarkEnd w:id="9"/>
    <w:bookmarkStart w:name="z12" w:id="10"/>
    <w:p>
      <w:pPr>
        <w:spacing w:after="0"/>
        <w:ind w:left="0"/>
        <w:jc w:val="both"/>
      </w:pPr>
      <w:r>
        <w:rPr>
          <w:rFonts w:ascii="Times New Roman"/>
          <w:b w:val="false"/>
          <w:i w:val="false"/>
          <w:color w:val="000000"/>
          <w:sz w:val="28"/>
        </w:rPr>
        <w:t>
      2. Осы Нормативтер жүргізілетін сараптамалардың күрделілік дәрежесіне байланысты бір сот сарапшысына келетін сараптамалар саны жүктемесінің нормасын айқындайды.</w:t>
      </w:r>
    </w:p>
    <w:bookmarkEnd w:id="10"/>
    <w:bookmarkStart w:name="z13" w:id="11"/>
    <w:p>
      <w:pPr>
        <w:spacing w:after="0"/>
        <w:ind w:left="0"/>
        <w:jc w:val="both"/>
      </w:pPr>
      <w:r>
        <w:rPr>
          <w:rFonts w:ascii="Times New Roman"/>
          <w:b w:val="false"/>
          <w:i w:val="false"/>
          <w:color w:val="000000"/>
          <w:sz w:val="28"/>
        </w:rPr>
        <w:t>
      3. Жүктеме нормативтерін айқындау кезінде сот-сараптамалық зерттеулердің күрделілік дәрежесі бойынша төрт санатқа бөлінетіндігі ескеріледі:</w:t>
      </w:r>
    </w:p>
    <w:bookmarkEnd w:id="11"/>
    <w:bookmarkStart w:name="z14" w:id="12"/>
    <w:p>
      <w:pPr>
        <w:spacing w:after="0"/>
        <w:ind w:left="0"/>
        <w:jc w:val="both"/>
      </w:pPr>
      <w:r>
        <w:rPr>
          <w:rFonts w:ascii="Times New Roman"/>
          <w:b w:val="false"/>
          <w:i w:val="false"/>
          <w:color w:val="000000"/>
          <w:sz w:val="28"/>
        </w:rPr>
        <w:t>
      1) жай – стандартты, зерттеудің көп еңбек сіңіруді қажет ететін әдістерін қолдануды талап етпейтін, күрделі емес объектілер бойынша;</w:t>
      </w:r>
    </w:p>
    <w:bookmarkEnd w:id="12"/>
    <w:bookmarkStart w:name="z15" w:id="13"/>
    <w:p>
      <w:pPr>
        <w:spacing w:after="0"/>
        <w:ind w:left="0"/>
        <w:jc w:val="both"/>
      </w:pPr>
      <w:r>
        <w:rPr>
          <w:rFonts w:ascii="Times New Roman"/>
          <w:b w:val="false"/>
          <w:i w:val="false"/>
          <w:color w:val="000000"/>
          <w:sz w:val="28"/>
        </w:rPr>
        <w:t>
      2) күрделілік дәрежесі орташа – бұл ретте объектілердің сапалық және мөлшерлік сипаттамалары, сондай-ақ сот-сараптамасы зерттеулерінің пайланылатын әдістемелері белгілі бір уақыт шығынын талап етеді;</w:t>
      </w:r>
    </w:p>
    <w:bookmarkEnd w:id="13"/>
    <w:bookmarkStart w:name="z16" w:id="14"/>
    <w:p>
      <w:pPr>
        <w:spacing w:after="0"/>
        <w:ind w:left="0"/>
        <w:jc w:val="both"/>
      </w:pPr>
      <w:r>
        <w:rPr>
          <w:rFonts w:ascii="Times New Roman"/>
          <w:b w:val="false"/>
          <w:i w:val="false"/>
          <w:color w:val="000000"/>
          <w:sz w:val="28"/>
        </w:rPr>
        <w:t>
      3) күрделі – ұзақ және көп ғылыми еңбек сіңіруді қажет ететін, аспаптық әдістерді қолдануды, оқиға орнына шығумен байланысты алынған нәтижелерді терең талдауды талап ететін, көп объектілі, көп сұрақтары бар сот-сараптамалық зерттеулері;</w:t>
      </w:r>
    </w:p>
    <w:bookmarkEnd w:id="14"/>
    <w:bookmarkStart w:name="z17" w:id="15"/>
    <w:p>
      <w:pPr>
        <w:spacing w:after="0"/>
        <w:ind w:left="0"/>
        <w:jc w:val="both"/>
      </w:pPr>
      <w:r>
        <w:rPr>
          <w:rFonts w:ascii="Times New Roman"/>
          <w:b w:val="false"/>
          <w:i w:val="false"/>
          <w:color w:val="000000"/>
          <w:sz w:val="28"/>
        </w:rPr>
        <w:t>
      4) аса күрделі – жаңа объектілердің өзіне ғана тән, стандартты емес, сондай-ақ әдістемелік және ұйымдастырушылық жағынан күрделендірілген, соның ішінде ахуалдық міндеттерді шешу жөніндегі зерттеулер.</w:t>
      </w:r>
    </w:p>
    <w:bookmarkEnd w:id="15"/>
    <w:bookmarkStart w:name="z18" w:id="16"/>
    <w:p>
      <w:pPr>
        <w:spacing w:after="0"/>
        <w:ind w:left="0"/>
        <w:jc w:val="both"/>
      </w:pPr>
      <w:r>
        <w:rPr>
          <w:rFonts w:ascii="Times New Roman"/>
          <w:b w:val="false"/>
          <w:i w:val="false"/>
          <w:color w:val="000000"/>
          <w:sz w:val="28"/>
        </w:rPr>
        <w:t xml:space="preserve">
      4. Сот медицинасы, сот психиатриясы және сот наркологиясы саласындағы сараптама түрлерінен бөлек түрлердің бөлінісіндегі күрделілік дәрежесі бойынша жүктеме нормативтері осы Нормативтерге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16"/>
    <w:bookmarkStart w:name="z19" w:id="17"/>
    <w:p>
      <w:pPr>
        <w:spacing w:after="0"/>
        <w:ind w:left="0"/>
        <w:jc w:val="both"/>
      </w:pPr>
      <w:r>
        <w:rPr>
          <w:rFonts w:ascii="Times New Roman"/>
          <w:b w:val="false"/>
          <w:i w:val="false"/>
          <w:color w:val="000000"/>
          <w:sz w:val="28"/>
        </w:rPr>
        <w:t xml:space="preserve">
      5. Сот медицинасы саласында сот-сараптама қызметін жүзеге асыратын сот сарапшылары жүктеме нормативтері осы Нормативтерге </w:t>
      </w:r>
      <w:r>
        <w:rPr>
          <w:rFonts w:ascii="Times New Roman"/>
          <w:b w:val="false"/>
          <w:i w:val="false"/>
          <w:color w:val="000000"/>
          <w:sz w:val="28"/>
        </w:rPr>
        <w:t>2-қосымшада</w:t>
      </w:r>
      <w:r>
        <w:rPr>
          <w:rFonts w:ascii="Times New Roman"/>
          <w:b w:val="false"/>
          <w:i w:val="false"/>
          <w:color w:val="000000"/>
          <w:sz w:val="28"/>
        </w:rPr>
        <w:t xml:space="preserve"> келтірілген. </w:t>
      </w:r>
    </w:p>
    <w:bookmarkEnd w:id="17"/>
    <w:bookmarkStart w:name="z20" w:id="18"/>
    <w:p>
      <w:pPr>
        <w:spacing w:after="0"/>
        <w:ind w:left="0"/>
        <w:jc w:val="both"/>
      </w:pPr>
      <w:r>
        <w:rPr>
          <w:rFonts w:ascii="Times New Roman"/>
          <w:b w:val="false"/>
          <w:i w:val="false"/>
          <w:color w:val="000000"/>
          <w:sz w:val="28"/>
        </w:rPr>
        <w:t xml:space="preserve">
      6. Сот психиатриялық және сот наркологиялық саласында сот-сараптама қызметін жүзеге асыратын сот сарапшылары жүктемелерінің нормативтері осы Нормативтерге </w:t>
      </w:r>
      <w:r>
        <w:rPr>
          <w:rFonts w:ascii="Times New Roman"/>
          <w:b w:val="false"/>
          <w:i w:val="false"/>
          <w:color w:val="000000"/>
          <w:sz w:val="28"/>
        </w:rPr>
        <w:t>3-қосымшада</w:t>
      </w:r>
      <w:r>
        <w:rPr>
          <w:rFonts w:ascii="Times New Roman"/>
          <w:b w:val="false"/>
          <w:i w:val="false"/>
          <w:color w:val="000000"/>
          <w:sz w:val="28"/>
        </w:rPr>
        <w:t xml:space="preserve"> келтірілген. </w:t>
      </w:r>
    </w:p>
    <w:bookmarkEnd w:id="18"/>
    <w:bookmarkStart w:name="z21" w:id="19"/>
    <w:p>
      <w:pPr>
        <w:spacing w:after="0"/>
        <w:ind w:left="0"/>
        <w:jc w:val="both"/>
      </w:pPr>
      <w:r>
        <w:rPr>
          <w:rFonts w:ascii="Times New Roman"/>
          <w:b w:val="false"/>
          <w:i w:val="false"/>
          <w:color w:val="000000"/>
          <w:sz w:val="28"/>
        </w:rPr>
        <w:t>
      7. Сот сараптамасы органына материал келіп түскен кезде сот сараптамасы органының басшысы алдағы жүргізілетін сараптамалық зерттеудің күрделілігін алдын-ала бағалайды, сараптаманы жүргізудің мерзімін анықтайды және оның сақталуына бақылауды жүзеге асырады;</w:t>
      </w:r>
    </w:p>
    <w:bookmarkEnd w:id="19"/>
    <w:bookmarkStart w:name="z22" w:id="20"/>
    <w:p>
      <w:pPr>
        <w:spacing w:after="0"/>
        <w:ind w:left="0"/>
        <w:jc w:val="both"/>
      </w:pPr>
      <w:r>
        <w:rPr>
          <w:rFonts w:ascii="Times New Roman"/>
          <w:b w:val="false"/>
          <w:i w:val="false"/>
          <w:color w:val="000000"/>
          <w:sz w:val="28"/>
        </w:rPr>
        <w:t>
      8. Сараптаманың орындаушысын анықтау сот сарапшыларының лауазымдық нұсқаулықтарына сәйкес жүргізіледі;</w:t>
      </w:r>
    </w:p>
    <w:bookmarkEnd w:id="20"/>
    <w:bookmarkStart w:name="z23" w:id="21"/>
    <w:p>
      <w:pPr>
        <w:spacing w:after="0"/>
        <w:ind w:left="0"/>
        <w:jc w:val="both"/>
      </w:pPr>
      <w:r>
        <w:rPr>
          <w:rFonts w:ascii="Times New Roman"/>
          <w:b w:val="false"/>
          <w:i w:val="false"/>
          <w:color w:val="000000"/>
          <w:sz w:val="28"/>
        </w:rPr>
        <w:t xml:space="preserve">
      9. Сараптамаларды бөлу кезінде құрылымдық бөлімше шегіндегі қызметкерлердің сараптамалық жүктемесінің біркелкілігі сақталады. </w:t>
      </w:r>
    </w:p>
    <w:bookmarkEnd w:id="21"/>
    <w:bookmarkStart w:name="z24" w:id="22"/>
    <w:p>
      <w:pPr>
        <w:spacing w:after="0"/>
        <w:ind w:left="0"/>
        <w:jc w:val="both"/>
      </w:pPr>
      <w:r>
        <w:rPr>
          <w:rFonts w:ascii="Times New Roman"/>
          <w:b w:val="false"/>
          <w:i w:val="false"/>
          <w:color w:val="000000"/>
          <w:sz w:val="28"/>
        </w:rPr>
        <w:t>
      10. Сараптама өндірісі аяқталған соң сот сараптамасы органының басшысы сараптамалық зерттеудің күрделілік дәрежесін сот сараптамасын жүргізу үшін келіп түскен материалдарды тіркеу журналында тиісті белгілерді енгізе отырып нақтылайды және орындаудың нақты мерзімідерінің бақылау мерзімдеріне сәйкестігін тексереді.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сараптамасы органдары</w:t>
            </w:r>
            <w:r>
              <w:br/>
            </w:r>
            <w:r>
              <w:rPr>
                <w:rFonts w:ascii="Times New Roman"/>
                <w:b w:val="false"/>
                <w:i w:val="false"/>
                <w:color w:val="000000"/>
                <w:sz w:val="20"/>
              </w:rPr>
              <w:t>сот сарапшыларының</w:t>
            </w:r>
            <w:r>
              <w:br/>
            </w:r>
            <w:r>
              <w:rPr>
                <w:rFonts w:ascii="Times New Roman"/>
                <w:b w:val="false"/>
                <w:i w:val="false"/>
                <w:color w:val="000000"/>
                <w:sz w:val="20"/>
              </w:rPr>
              <w:t>жүктемелері нормативтеріне</w:t>
            </w:r>
            <w:r>
              <w:br/>
            </w:r>
            <w:r>
              <w:rPr>
                <w:rFonts w:ascii="Times New Roman"/>
                <w:b w:val="false"/>
                <w:i w:val="false"/>
                <w:color w:val="000000"/>
                <w:sz w:val="20"/>
              </w:rPr>
              <w:t>1-қосымша</w:t>
            </w:r>
          </w:p>
        </w:tc>
      </w:tr>
    </w:tbl>
    <w:bookmarkStart w:name="z30" w:id="23"/>
    <w:p>
      <w:pPr>
        <w:spacing w:after="0"/>
        <w:ind w:left="0"/>
        <w:jc w:val="left"/>
      </w:pPr>
      <w:r>
        <w:rPr>
          <w:rFonts w:ascii="Times New Roman"/>
          <w:b/>
          <w:i w:val="false"/>
          <w:color w:val="000000"/>
        </w:rPr>
        <w:t xml:space="preserve"> Жүктемелер нормативтері</w:t>
      </w:r>
    </w:p>
    <w:bookmarkEnd w:id="23"/>
    <w:p>
      <w:pPr>
        <w:spacing w:after="0"/>
        <w:ind w:left="0"/>
        <w:jc w:val="both"/>
      </w:pPr>
      <w:r>
        <w:rPr>
          <w:rFonts w:ascii="Times New Roman"/>
          <w:b w:val="false"/>
          <w:i w:val="false"/>
          <w:color w:val="ff0000"/>
          <w:sz w:val="28"/>
        </w:rPr>
        <w:t xml:space="preserve">
      Ескерту. 1-қосымшаға өзгеріс енгізілді - ҚР Әділет министрінің 10.12.2024 </w:t>
      </w:r>
      <w:r>
        <w:rPr>
          <w:rFonts w:ascii="Times New Roman"/>
          <w:b w:val="false"/>
          <w:i w:val="false"/>
          <w:color w:val="ff0000"/>
          <w:sz w:val="28"/>
        </w:rPr>
        <w:t>№ 1015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сараптамасының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Сараптамалардың күрделілік санатына байланысты бір қызметкерге арналған айлық норма (сараптама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Күрделілікдәрежесі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күрделі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сот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портреттік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бейнефонографиялық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фототехникалық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трасологиялық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баллистикалық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материалдардың сот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жағдайлары мен көлік құралдарының сот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экономикалық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тауартану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құрылыс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технологиялық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өрт-техникалық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жарылыс-техникалық сараптама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 психотроптық заттар мен прекурсорлардың сот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биологиялық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молекулярлық-генетикалық сараптама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психофизиологиялық процесстерінің сот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экологиялық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дінтанушылық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техногендік апаттар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сот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сараптамасы органдары</w:t>
            </w:r>
            <w:r>
              <w:br/>
            </w:r>
            <w:r>
              <w:rPr>
                <w:rFonts w:ascii="Times New Roman"/>
                <w:b w:val="false"/>
                <w:i w:val="false"/>
                <w:color w:val="000000"/>
                <w:sz w:val="20"/>
              </w:rPr>
              <w:t>сот сарапшыларының</w:t>
            </w:r>
            <w:r>
              <w:br/>
            </w:r>
            <w:r>
              <w:rPr>
                <w:rFonts w:ascii="Times New Roman"/>
                <w:b w:val="false"/>
                <w:i w:val="false"/>
                <w:color w:val="000000"/>
                <w:sz w:val="20"/>
              </w:rPr>
              <w:t>жүктемелері нормативтеріне</w:t>
            </w:r>
            <w:r>
              <w:br/>
            </w:r>
            <w:r>
              <w:rPr>
                <w:rFonts w:ascii="Times New Roman"/>
                <w:b w:val="false"/>
                <w:i w:val="false"/>
                <w:color w:val="000000"/>
                <w:sz w:val="20"/>
              </w:rPr>
              <w:t>2-қосымша</w:t>
            </w:r>
          </w:p>
        </w:tc>
      </w:tr>
    </w:tbl>
    <w:bookmarkStart w:name="z29" w:id="24"/>
    <w:p>
      <w:pPr>
        <w:spacing w:after="0"/>
        <w:ind w:left="0"/>
        <w:jc w:val="left"/>
      </w:pPr>
      <w:r>
        <w:rPr>
          <w:rFonts w:ascii="Times New Roman"/>
          <w:b/>
          <w:i w:val="false"/>
          <w:color w:val="000000"/>
        </w:rPr>
        <w:t xml:space="preserve"> Сот медицинасы саласында сот-сараптама қызметін жүзеге асыратын сот сарапшылары жүктеме нормативтері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сарапшылардың лауазымдары мынадай есеппен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(филиалдың) өңірлік өкілдігінің мәйіттердің сараптамасы бөлімшесінде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мәйіттің әрбір 100 сараптамасына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өңірлік өкілдігінің жәбірленушілердің, айыпталушылардың және басқа да адамдардың сараптамасы бөлімшесінде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тірі адамның әрбір 700 сараптамасына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(филиалдың) өңірлік өкілдігінің мәйіттердің, жәбірленушілердің, айыпталушылардың және басқа да адамдардың сараптамасы бөлімшесінде (ауылдық, аудандық бөлімшелер)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мәйіттің әрбір 60 және тірі адамның әрбір 200 сараптамасына 1 лауазым. Оларда 2 және одан артық сот-медициналық сарапшылары лауазымдары болған кезде сол лауазымдардың біреуінің орнына меңгеруші лауазымы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(филиалдың) өңірлік өкілдігінің сот-биологиялық бөлімшесінде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әрбір 2400 зерттеу объектісіне 1 лауазым; </w:t>
            </w:r>
          </w:p>
          <w:p>
            <w:pPr>
              <w:spacing w:after="20"/>
              <w:ind w:left="20"/>
              <w:jc w:val="both"/>
            </w:pPr>
            <w:r>
              <w:rPr>
                <w:rFonts w:ascii="Times New Roman"/>
                <w:b w:val="false"/>
                <w:i w:val="false"/>
                <w:color w:val="000000"/>
                <w:sz w:val="20"/>
              </w:rPr>
              <w:t>
әрбір 30 цитологиялық зерттеуіне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өңірлік өкілдігінің медициналық-криминалистік бөлімшесінде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әрбір 45 сараптамаға немесе 1200 зерттеу объектісіне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өңірлік өкілдігінің химиялық-токсикологиялық бөлімшесінде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әрбір 80 толық талдауға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өңірлік өкілдігінің сот-гистологиялық бөлімшесінде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әрбір 400 сараптамаға немесе 2800 блокқа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өңірлік өкілдігінің молекулярлы-генетикалық бөлімшесінде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әрбір зерттеу есебінің 1000 шартты бірлігіне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өңірлік өкілдігінің күрделі сараптамалар бөлімшесінде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қылмыстық және азаматтық істердің материалдары бойынша әрбір 20 сараптамаға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өңірлік өкілдігінің ұйымдастыру-әдістемелік бөлімшесінде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штат кестесінде 20-дан артық сарапшылар лауазымы болған кезде 2 лауазым; филиалдың штат кестесінде 20-дан кем сарапшылар лауазымы болған кезде 1 лауазым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сараптамасы органдары</w:t>
            </w:r>
            <w:r>
              <w:br/>
            </w:r>
            <w:r>
              <w:rPr>
                <w:rFonts w:ascii="Times New Roman"/>
                <w:b w:val="false"/>
                <w:i w:val="false"/>
                <w:color w:val="000000"/>
                <w:sz w:val="20"/>
              </w:rPr>
              <w:t>сот сарапшыларының</w:t>
            </w:r>
            <w:r>
              <w:br/>
            </w:r>
            <w:r>
              <w:rPr>
                <w:rFonts w:ascii="Times New Roman"/>
                <w:b w:val="false"/>
                <w:i w:val="false"/>
                <w:color w:val="000000"/>
                <w:sz w:val="20"/>
              </w:rPr>
              <w:t>жүктемелері нормативтеріне</w:t>
            </w:r>
            <w:r>
              <w:br/>
            </w:r>
            <w:r>
              <w:rPr>
                <w:rFonts w:ascii="Times New Roman"/>
                <w:b w:val="false"/>
                <w:i w:val="false"/>
                <w:color w:val="000000"/>
                <w:sz w:val="20"/>
              </w:rPr>
              <w:t>3-қосымша</w:t>
            </w:r>
          </w:p>
        </w:tc>
      </w:tr>
    </w:tbl>
    <w:bookmarkStart w:name="z28" w:id="25"/>
    <w:p>
      <w:pPr>
        <w:spacing w:after="0"/>
        <w:ind w:left="0"/>
        <w:jc w:val="left"/>
      </w:pPr>
      <w:r>
        <w:rPr>
          <w:rFonts w:ascii="Times New Roman"/>
          <w:b/>
          <w:i w:val="false"/>
          <w:color w:val="000000"/>
        </w:rPr>
        <w:t xml:space="preserve"> Сот психиатриялық және сот наркологиялық саласында сот-сараптама қызметін жүзеге асыратын сот сарапшылары жүктемелерінің нормативтері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сарапшылар лауазымдары мынадай есеппен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комиссиялық сот-психиатриялық сараптамасы бөлімшесінде (филиалдың)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200 сараптамаға 3 лауазым (кәмелет жасқа толмағандардың 150 сараптамасына және 100 қайтыс болғандарға өткізілетін сараптамаларға)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сот-психиатриялық сараптамасы бөлімшесінде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 орынға 1 лауазым (кәмелетке толмағандар сараптамасына 8 төсек орынға)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Сот-наркологиялық сарапшылар лауазымдары мынадай есеппен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сот-наркологиялық сараптамасы бөлімшесінде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500 сараптамаға 1 лауазым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