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63e45f" w14:textId="563e45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Сот-сараптамалық зерттеулердің әдістері мен әдістемелері валидациясының қағидаларын бекіту туралы</w:t>
      </w:r>
    </w:p>
    <w:p>
      <w:pPr>
        <w:spacing w:after="0"/>
        <w:ind w:left="0"/>
        <w:jc w:val="both"/>
      </w:pPr>
      <w:r>
        <w:rPr>
          <w:rFonts w:ascii="Times New Roman"/>
          <w:b w:val="false"/>
          <w:i w:val="false"/>
          <w:color w:val="000000"/>
          <w:sz w:val="28"/>
        </w:rPr>
        <w:t>Қазақстан Республикасы Әділет министрінің 2017 жылғы 30 наурыздағы № 328 бұйрығы. Қазақстан Республикасының Әділет министрлігінде 2017 жылғы 3 сәуірде № 14969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Кіріспе жаңа редакцияда көзделген - ҚР Әділет министрінің 21.09.2026 </w:t>
      </w:r>
      <w:r>
        <w:rPr>
          <w:rFonts w:ascii="Times New Roman"/>
          <w:b w:val="false"/>
          <w:i w:val="false"/>
          <w:color w:val="ff0000"/>
          <w:sz w:val="28"/>
        </w:rPr>
        <w:t>№ 934</w:t>
      </w:r>
      <w:r>
        <w:rPr>
          <w:rFonts w:ascii="Times New Roman"/>
          <w:b w:val="false"/>
          <w:i w:val="false"/>
          <w:color w:val="ff0000"/>
          <w:sz w:val="28"/>
        </w:rPr>
        <w:t xml:space="preserve"> (ҚР </w:t>
      </w:r>
      <w:r>
        <w:rPr>
          <w:rFonts w:ascii="Times New Roman"/>
          <w:b w:val="false"/>
          <w:i w:val="false"/>
          <w:color w:val="ff0000"/>
          <w:sz w:val="28"/>
        </w:rPr>
        <w:t>Әкімшілік құқық бұзушылық туралы кодексіне</w:t>
      </w:r>
      <w:r>
        <w:rPr>
          <w:rFonts w:ascii="Times New Roman"/>
          <w:b w:val="false"/>
          <w:i w:val="false"/>
          <w:color w:val="ff0000"/>
          <w:sz w:val="28"/>
        </w:rPr>
        <w:t xml:space="preserve"> және ҚР </w:t>
      </w:r>
      <w:r>
        <w:rPr>
          <w:rFonts w:ascii="Times New Roman"/>
          <w:b w:val="false"/>
          <w:i w:val="false"/>
          <w:color w:val="ff0000"/>
          <w:sz w:val="28"/>
        </w:rPr>
        <w:t>Қылмыстық-процестік кодексіне</w:t>
      </w:r>
      <w:r>
        <w:rPr>
          <w:rFonts w:ascii="Times New Roman"/>
          <w:b w:val="false"/>
          <w:i w:val="false"/>
          <w:color w:val="ff0000"/>
          <w:sz w:val="28"/>
        </w:rPr>
        <w:t xml:space="preserve"> тиісті өзгерістер енгізілгеннен кейін қолданысқа енгізіледі) бұйрығымен.</w:t>
      </w:r>
    </w:p>
    <w:p>
      <w:pPr>
        <w:spacing w:after="0"/>
        <w:ind w:left="0"/>
        <w:jc w:val="both"/>
      </w:pPr>
      <w:r>
        <w:rPr>
          <w:rFonts w:ascii="Times New Roman"/>
          <w:b w:val="false"/>
          <w:i w:val="false"/>
          <w:color w:val="000000"/>
          <w:sz w:val="28"/>
        </w:rPr>
        <w:t xml:space="preserve">
      "Сот-сараптама қызметі туралы" 2017 жылғы 10 ақпандағы Қазақстан Республикасы Заңының </w:t>
      </w:r>
      <w:r>
        <w:rPr>
          <w:rFonts w:ascii="Times New Roman"/>
          <w:b w:val="false"/>
          <w:i w:val="false"/>
          <w:color w:val="000000"/>
          <w:sz w:val="28"/>
        </w:rPr>
        <w:t>12-бабының</w:t>
      </w:r>
      <w:r>
        <w:rPr>
          <w:rFonts w:ascii="Times New Roman"/>
          <w:b w:val="false"/>
          <w:i w:val="false"/>
          <w:color w:val="000000"/>
          <w:sz w:val="28"/>
        </w:rPr>
        <w:t xml:space="preserve"> 9) тармақшасына сәйкес </w:t>
      </w:r>
      <w:r>
        <w:rPr>
          <w:rFonts w:ascii="Times New Roman"/>
          <w:b/>
          <w:i w:val="false"/>
          <w:color w:val="000000"/>
          <w:sz w:val="28"/>
        </w:rPr>
        <w:t>БҰЙЫРАМЫН:</w:t>
      </w:r>
    </w:p>
    <w:bookmarkStart w:name="z3" w:id="0"/>
    <w:p>
      <w:pPr>
        <w:spacing w:after="0"/>
        <w:ind w:left="0"/>
        <w:jc w:val="both"/>
      </w:pPr>
      <w:r>
        <w:rPr>
          <w:rFonts w:ascii="Times New Roman"/>
          <w:b w:val="false"/>
          <w:i w:val="false"/>
          <w:color w:val="000000"/>
          <w:sz w:val="28"/>
        </w:rPr>
        <w:t xml:space="preserve">
      1. Қоса беріліп отырған Сот-сараптамалық зерттеулердің әдістері мен әдістемелері валидациясының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0"/>
    <w:bookmarkStart w:name="z4" w:id="1"/>
    <w:p>
      <w:pPr>
        <w:spacing w:after="0"/>
        <w:ind w:left="0"/>
        <w:jc w:val="both"/>
      </w:pPr>
      <w:r>
        <w:rPr>
          <w:rFonts w:ascii="Times New Roman"/>
          <w:b w:val="false"/>
          <w:i w:val="false"/>
          <w:color w:val="000000"/>
          <w:sz w:val="28"/>
        </w:rPr>
        <w:t>
      2. Қазақстан Республикасы Әділет министрлігінің Сараптама қызметін ұйымдастыру департаменті заңнамада белгіленген тәртіппен:</w:t>
      </w:r>
    </w:p>
    <w:bookmarkEnd w:id="1"/>
    <w:bookmarkStart w:name="z5" w:id="2"/>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2"/>
    <w:bookmarkStart w:name="z6" w:id="3"/>
    <w:p>
      <w:pPr>
        <w:spacing w:after="0"/>
        <w:ind w:left="0"/>
        <w:jc w:val="both"/>
      </w:pPr>
      <w:r>
        <w:rPr>
          <w:rFonts w:ascii="Times New Roman"/>
          <w:b w:val="false"/>
          <w:i w:val="false"/>
          <w:color w:val="000000"/>
          <w:sz w:val="28"/>
        </w:rPr>
        <w:t>
      2) осы бұйырық мемлекеттік тіркелген күннен бастап күнтізбелік он күн ішінде осы бұйырыққа қол қоюға уәкілетті тұлғаның электрондық цифрлық қолтаңбамен расталған осы бұйырықтың қағаз және электрондық түрдегі көшірмелерін Қазақстан Республикасы Нормативтік құқықтық актілерінің эталондық бақылау банкіне енгізу үшін жіберуді;</w:t>
      </w:r>
    </w:p>
    <w:bookmarkEnd w:id="3"/>
    <w:bookmarkStart w:name="z7" w:id="4"/>
    <w:p>
      <w:pPr>
        <w:spacing w:after="0"/>
        <w:ind w:left="0"/>
        <w:jc w:val="both"/>
      </w:pPr>
      <w:r>
        <w:rPr>
          <w:rFonts w:ascii="Times New Roman"/>
          <w:b w:val="false"/>
          <w:i w:val="false"/>
          <w:color w:val="000000"/>
          <w:sz w:val="28"/>
        </w:rPr>
        <w:t>
      2) осы бұйрықты Қазақстан Республикасы Әділет министрлігінің интернет-ресурсында орналастыруды қамтамасыз етсін.</w:t>
      </w:r>
    </w:p>
    <w:bookmarkEnd w:id="4"/>
    <w:bookmarkStart w:name="z8" w:id="5"/>
    <w:p>
      <w:pPr>
        <w:spacing w:after="0"/>
        <w:ind w:left="0"/>
        <w:jc w:val="both"/>
      </w:pPr>
      <w:r>
        <w:rPr>
          <w:rFonts w:ascii="Times New Roman"/>
          <w:b w:val="false"/>
          <w:i w:val="false"/>
          <w:color w:val="000000"/>
          <w:sz w:val="28"/>
        </w:rPr>
        <w:t>
      3. Осы бұйрықтың орындалуын бақылау Қазақстан Республикасы Әділет министрінің жетекшілік ететін орынбасарына жүктелсін.</w:t>
      </w:r>
    </w:p>
    <w:bookmarkEnd w:id="5"/>
    <w:bookmarkStart w:name="z9"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М.Бекетаев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2017 жылғы 30 наурыздағы</w:t>
            </w:r>
            <w:r>
              <w:br/>
            </w:r>
            <w:r>
              <w:rPr>
                <w:rFonts w:ascii="Times New Roman"/>
                <w:b w:val="false"/>
                <w:i w:val="false"/>
                <w:color w:val="000000"/>
                <w:sz w:val="20"/>
              </w:rPr>
              <w:t>№ 328 бұйрығымен</w:t>
            </w:r>
            <w:r>
              <w:br/>
            </w:r>
            <w:r>
              <w:rPr>
                <w:rFonts w:ascii="Times New Roman"/>
                <w:b w:val="false"/>
                <w:i w:val="false"/>
                <w:color w:val="000000"/>
                <w:sz w:val="20"/>
              </w:rPr>
              <w:t>бекітілді</w:t>
            </w:r>
          </w:p>
        </w:tc>
      </w:tr>
    </w:tbl>
    <w:bookmarkStart w:name="z11" w:id="7"/>
    <w:p>
      <w:pPr>
        <w:spacing w:after="0"/>
        <w:ind w:left="0"/>
        <w:jc w:val="left"/>
      </w:pPr>
      <w:r>
        <w:rPr>
          <w:rFonts w:ascii="Times New Roman"/>
          <w:b/>
          <w:i w:val="false"/>
          <w:color w:val="000000"/>
        </w:rPr>
        <w:t xml:space="preserve"> Сот-сараптамалық зерттеулердің әдістері мен әдістемелері валидациясының қағидалары</w:t>
      </w:r>
    </w:p>
    <w:bookmarkEnd w:id="7"/>
    <w:bookmarkStart w:name="z12" w:id="8"/>
    <w:p>
      <w:pPr>
        <w:spacing w:after="0"/>
        <w:ind w:left="0"/>
        <w:jc w:val="left"/>
      </w:pPr>
      <w:r>
        <w:rPr>
          <w:rFonts w:ascii="Times New Roman"/>
          <w:b/>
          <w:i w:val="false"/>
          <w:color w:val="000000"/>
        </w:rPr>
        <w:t xml:space="preserve"> 1 тарау. Жалпы ережелер</w:t>
      </w:r>
    </w:p>
    <w:bookmarkEnd w:id="8"/>
    <w:bookmarkStart w:name="z13" w:id="9"/>
    <w:p>
      <w:pPr>
        <w:spacing w:after="0"/>
        <w:ind w:left="0"/>
        <w:jc w:val="both"/>
      </w:pPr>
      <w:r>
        <w:rPr>
          <w:rFonts w:ascii="Times New Roman"/>
          <w:b w:val="false"/>
          <w:i w:val="false"/>
          <w:color w:val="000000"/>
          <w:sz w:val="28"/>
        </w:rPr>
        <w:t xml:space="preserve">
      1. Осы Сот-сараптамалық зерттеулердің әдістері мен әдістемелері валидациясының қағидалары (бұдан әрі – Қағида) "Сот-сараптама қызметі туралы" Қазақстан Республикасы Заңының </w:t>
      </w:r>
      <w:r>
        <w:rPr>
          <w:rFonts w:ascii="Times New Roman"/>
          <w:b w:val="false"/>
          <w:i w:val="false"/>
          <w:color w:val="000000"/>
          <w:sz w:val="28"/>
        </w:rPr>
        <w:t>12-бабының</w:t>
      </w:r>
      <w:r>
        <w:rPr>
          <w:rFonts w:ascii="Times New Roman"/>
          <w:b w:val="false"/>
          <w:i w:val="false"/>
          <w:color w:val="000000"/>
          <w:sz w:val="28"/>
        </w:rPr>
        <w:t xml:space="preserve"> 9) тармақшасына сәйкес әзірленген және сот-сараптамалық зерттеулердің әдістері мен әдістемелері валидациясының тәртібін айқындайды.</w:t>
      </w:r>
    </w:p>
    <w:bookmarkEnd w:id="9"/>
    <w:bookmarkStart w:name="z14" w:id="10"/>
    <w:p>
      <w:pPr>
        <w:spacing w:after="0"/>
        <w:ind w:left="0"/>
        <w:jc w:val="both"/>
      </w:pPr>
      <w:r>
        <w:rPr>
          <w:rFonts w:ascii="Times New Roman"/>
          <w:b w:val="false"/>
          <w:i w:val="false"/>
          <w:color w:val="000000"/>
          <w:sz w:val="28"/>
        </w:rPr>
        <w:t>
      2. Осы Қағида сот-сараптамалық зерттеулердің стандартты емес, жаңадан әзірленген немесе жетілдірілген әдістері мен әдістемелеріне қолданылады және сот сараптамаларын жүргізу кезінде қолданылатын сот-сараптамалық зерттеулердің әдістері мен әдістемелерінің тиісті сапасын қамтамасыз етуге бағытталған.</w:t>
      </w:r>
    </w:p>
    <w:bookmarkEnd w:id="10"/>
    <w:bookmarkStart w:name="z15" w:id="11"/>
    <w:p>
      <w:pPr>
        <w:spacing w:after="0"/>
        <w:ind w:left="0"/>
        <w:jc w:val="both"/>
      </w:pPr>
      <w:r>
        <w:rPr>
          <w:rFonts w:ascii="Times New Roman"/>
          <w:b w:val="false"/>
          <w:i w:val="false"/>
          <w:color w:val="000000"/>
          <w:sz w:val="28"/>
        </w:rPr>
        <w:t>
      3. Бұл Қағидалар валидация рәсімдерін ұйымдастыруға, алынған нәтижелерді статистикалық өңдеуге, валидация рәсімі аяқталғаннан кейінгі есептілік нысанын, сот-сараптамалық зерттеулердің әдістемесін құрайтын мөлшерлік, сапалық, сәйкестендірушілік және диагностикалық әдістердің валидациясы нәтижелерін бағалау өлшемшарттарына қойылатын негізгі талаптарды белгілейді.</w:t>
      </w:r>
    </w:p>
    <w:bookmarkEnd w:id="11"/>
    <w:bookmarkStart w:name="z16" w:id="12"/>
    <w:p>
      <w:pPr>
        <w:spacing w:after="0"/>
        <w:ind w:left="0"/>
        <w:jc w:val="both"/>
      </w:pPr>
      <w:r>
        <w:rPr>
          <w:rFonts w:ascii="Times New Roman"/>
          <w:b w:val="false"/>
          <w:i w:val="false"/>
          <w:color w:val="000000"/>
          <w:sz w:val="28"/>
        </w:rPr>
        <w:t>
      4. Валидация –мақсаты, алғашқы қасиеттері мен талданып отырған көрсеткіштің тұрақтылығы сақталған жағдайда, сот сараптамаларын жүргізу кезінде қолданылатын сот-сараптамалық зерттеулердің стандартты емес, жаңадан әзірленген немесе жетілдірілген әдістері мен әдістемелері көрсеткіштерінің (зертханааралық сынақтар жүргізу кезінде) дұрыстығын, дәлдігін, қайта жаңғыртылуын, орнықтылығын белгілеу болып табылатын, Қазақстан Республикасының заңнамасында белгіленген тәртіппен жүргізілетін сот-сараптамалық зерттеудің әдістері мен әдістемелерін пайдаланудың жарамдылығын бағалау.</w:t>
      </w:r>
    </w:p>
    <w:bookmarkEnd w:id="12"/>
    <w:bookmarkStart w:name="z17" w:id="13"/>
    <w:p>
      <w:pPr>
        <w:spacing w:after="0"/>
        <w:ind w:left="0"/>
        <w:jc w:val="left"/>
      </w:pPr>
      <w:r>
        <w:rPr>
          <w:rFonts w:ascii="Times New Roman"/>
          <w:b/>
          <w:i w:val="false"/>
          <w:color w:val="000000"/>
        </w:rPr>
        <w:t xml:space="preserve"> 2 тарау. Сот-сараптамалық зерттеулердің әдістері мен әдістемелері валидациясының тәртібі</w:t>
      </w:r>
    </w:p>
    <w:bookmarkEnd w:id="13"/>
    <w:bookmarkStart w:name="z18" w:id="14"/>
    <w:p>
      <w:pPr>
        <w:spacing w:after="0"/>
        <w:ind w:left="0"/>
        <w:jc w:val="left"/>
      </w:pPr>
      <w:r>
        <w:rPr>
          <w:rFonts w:ascii="Times New Roman"/>
          <w:b/>
          <w:i w:val="false"/>
          <w:color w:val="000000"/>
        </w:rPr>
        <w:t xml:space="preserve"> 1 Параграф. Сот-сараптамалық зерттеулердің әдістері мен әдістемелері валидациясының рәсімдерін жүргізу</w:t>
      </w:r>
    </w:p>
    <w:bookmarkEnd w:id="14"/>
    <w:bookmarkStart w:name="z19" w:id="15"/>
    <w:p>
      <w:pPr>
        <w:spacing w:after="0"/>
        <w:ind w:left="0"/>
        <w:jc w:val="both"/>
      </w:pPr>
      <w:r>
        <w:rPr>
          <w:rFonts w:ascii="Times New Roman"/>
          <w:b w:val="false"/>
          <w:i w:val="false"/>
          <w:color w:val="000000"/>
          <w:sz w:val="28"/>
        </w:rPr>
        <w:t>
      5. Қазақстан Республикасының сот-сараптамалық зерттеулері әдістемелерінің мемлекеттік тізіліміне енгізілмеген сот-сараптамалық зерттеулердің әдістері мен әдістемелері, сондай-ақ сот-сараптамалық зерттеулердің жаңадан әзірленіп жатқан әдістемелеріндегі әдістер валидациядан өтеді.</w:t>
      </w:r>
    </w:p>
    <w:bookmarkEnd w:id="15"/>
    <w:bookmarkStart w:name="z20" w:id="16"/>
    <w:p>
      <w:pPr>
        <w:spacing w:after="0"/>
        <w:ind w:left="0"/>
        <w:jc w:val="both"/>
      </w:pPr>
      <w:r>
        <w:rPr>
          <w:rFonts w:ascii="Times New Roman"/>
          <w:b w:val="false"/>
          <w:i w:val="false"/>
          <w:color w:val="000000"/>
          <w:sz w:val="28"/>
        </w:rPr>
        <w:t>
      6. Валидацияны өткізу рәсімі, әрбір кезеңі валидацияға ұшырап отырған әдістер мен әдістемелерді қолдану осы әдісті қолдану кезінде алынуы жоспарланып отырған нәтижелерге сәйкес келетініне дәлелдеме болуы тиіс аналитикалық сынақтардың нәтижелері бойынша сот-сараптамалық зерттеудің әдісі мен әдістемесінің түрімен және ерекшелігімен айқындалады.</w:t>
      </w:r>
    </w:p>
    <w:bookmarkEnd w:id="16"/>
    <w:bookmarkStart w:name="z21" w:id="17"/>
    <w:p>
      <w:pPr>
        <w:spacing w:after="0"/>
        <w:ind w:left="0"/>
        <w:jc w:val="both"/>
      </w:pPr>
      <w:r>
        <w:rPr>
          <w:rFonts w:ascii="Times New Roman"/>
          <w:b w:val="false"/>
          <w:i w:val="false"/>
          <w:color w:val="000000"/>
          <w:sz w:val="28"/>
        </w:rPr>
        <w:t>
      7. Сот-сараптамалық зерттеудің әдісі мен әдістемесінде көзделген мөлшерлік және сапалық сипаттамаларын алуға байланысты болатын валидация рәсімін жүргізу кезінде бақылау және стандартты үлгілерді пайдалану қажет.</w:t>
      </w:r>
    </w:p>
    <w:bookmarkEnd w:id="17"/>
    <w:bookmarkStart w:name="z22" w:id="18"/>
    <w:p>
      <w:pPr>
        <w:spacing w:after="0"/>
        <w:ind w:left="0"/>
        <w:jc w:val="both"/>
      </w:pPr>
      <w:r>
        <w:rPr>
          <w:rFonts w:ascii="Times New Roman"/>
          <w:b w:val="false"/>
          <w:i w:val="false"/>
          <w:color w:val="000000"/>
          <w:sz w:val="28"/>
        </w:rPr>
        <w:t>
      Сарапшы бақылау және стандартты үлгілерді объектіні зерттеу кезінде бұрынырақ қолданылған сот-сараптамалық зерттеудің өзге әдістері мен әдістемелерін қолдану процесінде алуы мүмкін.</w:t>
      </w:r>
    </w:p>
    <w:bookmarkEnd w:id="18"/>
    <w:bookmarkStart w:name="z23" w:id="19"/>
    <w:p>
      <w:pPr>
        <w:spacing w:after="0"/>
        <w:ind w:left="0"/>
        <w:jc w:val="both"/>
      </w:pPr>
      <w:r>
        <w:rPr>
          <w:rFonts w:ascii="Times New Roman"/>
          <w:b w:val="false"/>
          <w:i w:val="false"/>
          <w:color w:val="000000"/>
          <w:sz w:val="28"/>
        </w:rPr>
        <w:t>
      Бақылау және стандартты үлгілер ретінде халықаралық, ұлттық және басқа да стандарттарға сәйкес келетін объектілер пайдаланылады.</w:t>
      </w:r>
    </w:p>
    <w:bookmarkEnd w:id="19"/>
    <w:bookmarkStart w:name="z24" w:id="20"/>
    <w:p>
      <w:pPr>
        <w:spacing w:after="0"/>
        <w:ind w:left="0"/>
        <w:jc w:val="both"/>
      </w:pPr>
      <w:r>
        <w:rPr>
          <w:rFonts w:ascii="Times New Roman"/>
          <w:b w:val="false"/>
          <w:i w:val="false"/>
          <w:color w:val="000000"/>
          <w:sz w:val="28"/>
        </w:rPr>
        <w:t>
      8. Валидация рәсімі валидацияға әсер ететін факторлар (валидация процесінде қолданылған құрал-жабдықтардың, материалдардың техникалық сипаттамаларын, валидацияны жүргізу шарттарын) ескеріле отырып нәтижелерді ары қарай бағалаумен сот-сараптамалық зерттеулердің әдістері мен әдістемелерінің қолдану нәтижелерін ішкі және зертханааралық салыстыру түрінде жүргізіледі.</w:t>
      </w:r>
    </w:p>
    <w:bookmarkEnd w:id="20"/>
    <w:bookmarkStart w:name="z25" w:id="21"/>
    <w:p>
      <w:pPr>
        <w:spacing w:after="0"/>
        <w:ind w:left="0"/>
        <w:jc w:val="both"/>
      </w:pPr>
      <w:r>
        <w:rPr>
          <w:rFonts w:ascii="Times New Roman"/>
          <w:b w:val="false"/>
          <w:i w:val="false"/>
          <w:color w:val="000000"/>
          <w:sz w:val="28"/>
        </w:rPr>
        <w:t>
      9. Валидацияны жүргізу кезінде, валидация шарттары ескеріле отырып әр кезеңінде кемінде үш сынақ жүргізіледі.</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10-тармақ жаңа редакцияда көзделген - ҚР Әділет министрінің 21.09.2026 </w:t>
      </w:r>
      <w:r>
        <w:rPr>
          <w:rFonts w:ascii="Times New Roman"/>
          <w:b w:val="false"/>
          <w:i w:val="false"/>
          <w:color w:val="ff0000"/>
          <w:sz w:val="28"/>
        </w:rPr>
        <w:t>№ 934</w:t>
      </w:r>
      <w:r>
        <w:rPr>
          <w:rFonts w:ascii="Times New Roman"/>
          <w:b w:val="false"/>
          <w:i w:val="false"/>
          <w:color w:val="ff0000"/>
          <w:sz w:val="28"/>
        </w:rPr>
        <w:t xml:space="preserve"> (ҚР </w:t>
      </w:r>
      <w:r>
        <w:rPr>
          <w:rFonts w:ascii="Times New Roman"/>
          <w:b w:val="false"/>
          <w:i w:val="false"/>
          <w:color w:val="ff0000"/>
          <w:sz w:val="28"/>
        </w:rPr>
        <w:t>Әкімшілік құқық бұзушылық туралы кодексіне</w:t>
      </w:r>
      <w:r>
        <w:rPr>
          <w:rFonts w:ascii="Times New Roman"/>
          <w:b w:val="false"/>
          <w:i w:val="false"/>
          <w:color w:val="ff0000"/>
          <w:sz w:val="28"/>
        </w:rPr>
        <w:t xml:space="preserve"> және ҚР </w:t>
      </w:r>
      <w:r>
        <w:rPr>
          <w:rFonts w:ascii="Times New Roman"/>
          <w:b w:val="false"/>
          <w:i w:val="false"/>
          <w:color w:val="ff0000"/>
          <w:sz w:val="28"/>
        </w:rPr>
        <w:t>Қылмыстық-процестік кодексіне</w:t>
      </w:r>
      <w:r>
        <w:rPr>
          <w:rFonts w:ascii="Times New Roman"/>
          <w:b w:val="false"/>
          <w:i w:val="false"/>
          <w:color w:val="ff0000"/>
          <w:sz w:val="28"/>
        </w:rPr>
        <w:t xml:space="preserve"> тиісті өзгерістер енгізілгеннен кейін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Валидация рәсіміне сот сараптамасы органының қызметкерлері, лицензия негізінде сот-сараптама қызметімен айналысатын адамдар, "Сот-сараптама қызметі туралы" Қазақстан Республикасы заңының 62-бабына сәйкес шетел мемлекетінің сот сарапшылары (бұдан әрі – валидация рәсіміне қатысушылар) қатысады.</w:t>
      </w:r>
    </w:p>
    <w:bookmarkStart w:name="z27" w:id="22"/>
    <w:p>
      <w:pPr>
        <w:spacing w:after="0"/>
        <w:ind w:left="0"/>
        <w:jc w:val="both"/>
      </w:pPr>
      <w:r>
        <w:rPr>
          <w:rFonts w:ascii="Times New Roman"/>
          <w:b w:val="false"/>
          <w:i w:val="false"/>
          <w:color w:val="000000"/>
          <w:sz w:val="28"/>
        </w:rPr>
        <w:t>
      11. Жаңа әдістердің валидациясы кезінде әдістің сипаттамалары (қасиеттері) мен оның дәлдігінің көрсеткіштерін айқындайды.</w:t>
      </w:r>
    </w:p>
    <w:bookmarkEnd w:id="22"/>
    <w:bookmarkStart w:name="z28" w:id="23"/>
    <w:p>
      <w:pPr>
        <w:spacing w:after="0"/>
        <w:ind w:left="0"/>
        <w:jc w:val="both"/>
      </w:pPr>
      <w:r>
        <w:rPr>
          <w:rFonts w:ascii="Times New Roman"/>
          <w:b w:val="false"/>
          <w:i w:val="false"/>
          <w:color w:val="000000"/>
          <w:sz w:val="28"/>
        </w:rPr>
        <w:t>
      Әдістің сипаттамаларына келесілер жатады:</w:t>
      </w:r>
    </w:p>
    <w:bookmarkEnd w:id="23"/>
    <w:bookmarkStart w:name="z29" w:id="24"/>
    <w:p>
      <w:pPr>
        <w:spacing w:after="0"/>
        <w:ind w:left="0"/>
        <w:jc w:val="both"/>
      </w:pPr>
      <w:r>
        <w:rPr>
          <w:rFonts w:ascii="Times New Roman"/>
          <w:b w:val="false"/>
          <w:i w:val="false"/>
          <w:color w:val="000000"/>
          <w:sz w:val="28"/>
        </w:rPr>
        <w:t>
      1) ерекшелік – әдістің тек талданып отырған затты, күйді, нақты деректерді ғана анықтау қабілеттілігі;</w:t>
      </w:r>
    </w:p>
    <w:bookmarkEnd w:id="24"/>
    <w:bookmarkStart w:name="z30" w:id="25"/>
    <w:p>
      <w:pPr>
        <w:spacing w:after="0"/>
        <w:ind w:left="0"/>
        <w:jc w:val="both"/>
      </w:pPr>
      <w:r>
        <w:rPr>
          <w:rFonts w:ascii="Times New Roman"/>
          <w:b w:val="false"/>
          <w:i w:val="false"/>
          <w:color w:val="000000"/>
          <w:sz w:val="28"/>
        </w:rPr>
        <w:t>
      2) сызықтық – әдістің жүргізілетін сынақтың берілген ауқымы шегінде мөлшерлік әдістердің валидациясы кезінде қолданылатын стандарттық үлгілердегі мөлшерлік көрсеткіштерге пропорционал болатын нәтижелерді беруге қабілеттілігі;</w:t>
      </w:r>
    </w:p>
    <w:bookmarkEnd w:id="25"/>
    <w:bookmarkStart w:name="z31" w:id="26"/>
    <w:p>
      <w:pPr>
        <w:spacing w:after="0"/>
        <w:ind w:left="0"/>
        <w:jc w:val="both"/>
      </w:pPr>
      <w:r>
        <w:rPr>
          <w:rFonts w:ascii="Times New Roman"/>
          <w:b w:val="false"/>
          <w:i w:val="false"/>
          <w:color w:val="000000"/>
          <w:sz w:val="28"/>
        </w:rPr>
        <w:t>
      3) анықталатын шамалардың ауқымы – мөлшерлік әдістің валидациясы кезінде алынған көрсеткіштердің жоғарғы және төменгі мәндерінің арақашықтығы, алынған мөлшерлік мәннің 10% мәнінен аспауы қажет;</w:t>
      </w:r>
    </w:p>
    <w:bookmarkEnd w:id="26"/>
    <w:bookmarkStart w:name="z32" w:id="27"/>
    <w:p>
      <w:pPr>
        <w:spacing w:after="0"/>
        <w:ind w:left="0"/>
        <w:jc w:val="both"/>
      </w:pPr>
      <w:r>
        <w:rPr>
          <w:rFonts w:ascii="Times New Roman"/>
          <w:b w:val="false"/>
          <w:i w:val="false"/>
          <w:color w:val="000000"/>
          <w:sz w:val="28"/>
        </w:rPr>
        <w:t>
      4) табу шегі немесе мөлшерлік айқындау шегі – валидацияланатын әдісті қолдану арқылы жүргізілетін сынақтар нәтижелерінің ең аз мөлшерлік көрсеткіші;</w:t>
      </w:r>
    </w:p>
    <w:bookmarkEnd w:id="27"/>
    <w:bookmarkStart w:name="z33" w:id="28"/>
    <w:p>
      <w:pPr>
        <w:spacing w:after="0"/>
        <w:ind w:left="0"/>
        <w:jc w:val="both"/>
      </w:pPr>
      <w:r>
        <w:rPr>
          <w:rFonts w:ascii="Times New Roman"/>
          <w:b w:val="false"/>
          <w:i w:val="false"/>
          <w:color w:val="000000"/>
          <w:sz w:val="28"/>
        </w:rPr>
        <w:t>
      5) сезімталдық – әдістің, әдістің валидациясы рәсімін жүргізу жағдайының кез келген өзгерісіне орай әрекет ету қабілеттілігі.</w:t>
      </w:r>
    </w:p>
    <w:bookmarkEnd w:id="28"/>
    <w:bookmarkStart w:name="z34" w:id="29"/>
    <w:p>
      <w:pPr>
        <w:spacing w:after="0"/>
        <w:ind w:left="0"/>
        <w:jc w:val="both"/>
      </w:pPr>
      <w:r>
        <w:rPr>
          <w:rFonts w:ascii="Times New Roman"/>
          <w:b w:val="false"/>
          <w:i w:val="false"/>
          <w:color w:val="000000"/>
          <w:sz w:val="28"/>
        </w:rPr>
        <w:t>
      Сипаттамаларды таңдау валидацияланатын әдісті қолдану саласына байланысты болады.</w:t>
      </w:r>
    </w:p>
    <w:bookmarkEnd w:id="29"/>
    <w:bookmarkStart w:name="z35" w:id="30"/>
    <w:p>
      <w:pPr>
        <w:spacing w:after="0"/>
        <w:ind w:left="0"/>
        <w:jc w:val="both"/>
      </w:pPr>
      <w:r>
        <w:rPr>
          <w:rFonts w:ascii="Times New Roman"/>
          <w:b w:val="false"/>
          <w:i w:val="false"/>
          <w:color w:val="000000"/>
          <w:sz w:val="28"/>
        </w:rPr>
        <w:t>
      Дәлдіктің көрсеткіштері:</w:t>
      </w:r>
    </w:p>
    <w:bookmarkEnd w:id="30"/>
    <w:bookmarkStart w:name="z36" w:id="31"/>
    <w:p>
      <w:pPr>
        <w:spacing w:after="0"/>
        <w:ind w:left="0"/>
        <w:jc w:val="both"/>
      </w:pPr>
      <w:r>
        <w:rPr>
          <w:rFonts w:ascii="Times New Roman"/>
          <w:b w:val="false"/>
          <w:i w:val="false"/>
          <w:color w:val="000000"/>
          <w:sz w:val="28"/>
        </w:rPr>
        <w:t>
      прецизиялық (қайталанушылық және қайта өндірушілік);</w:t>
      </w:r>
    </w:p>
    <w:bookmarkEnd w:id="31"/>
    <w:bookmarkStart w:name="z37" w:id="32"/>
    <w:p>
      <w:pPr>
        <w:spacing w:after="0"/>
        <w:ind w:left="0"/>
        <w:jc w:val="both"/>
      </w:pPr>
      <w:r>
        <w:rPr>
          <w:rFonts w:ascii="Times New Roman"/>
          <w:b w:val="false"/>
          <w:i w:val="false"/>
          <w:color w:val="000000"/>
          <w:sz w:val="28"/>
        </w:rPr>
        <w:t>
      дұрыстық болып табылады.</w:t>
      </w:r>
    </w:p>
    <w:bookmarkEnd w:id="32"/>
    <w:bookmarkStart w:name="z38" w:id="33"/>
    <w:p>
      <w:pPr>
        <w:spacing w:after="0"/>
        <w:ind w:left="0"/>
        <w:jc w:val="both"/>
      </w:pPr>
      <w:r>
        <w:rPr>
          <w:rFonts w:ascii="Times New Roman"/>
          <w:b w:val="false"/>
          <w:i w:val="false"/>
          <w:color w:val="000000"/>
          <w:sz w:val="28"/>
        </w:rPr>
        <w:t>
      Дәлдіктің көрсеткіштері сот сараптамаларын жүргізу процесінде айқын айқындалады.</w:t>
      </w:r>
    </w:p>
    <w:bookmarkEnd w:id="33"/>
    <w:bookmarkStart w:name="z39" w:id="34"/>
    <w:p>
      <w:pPr>
        <w:spacing w:after="0"/>
        <w:ind w:left="0"/>
        <w:jc w:val="both"/>
      </w:pPr>
      <w:r>
        <w:rPr>
          <w:rFonts w:ascii="Times New Roman"/>
          <w:b w:val="false"/>
          <w:i w:val="false"/>
          <w:color w:val="000000"/>
          <w:sz w:val="28"/>
        </w:rPr>
        <w:t>
      Сот-сараптамалық зерттеудің жетілдірілген әдістерінің валидациясы кезінде дәлдіктің көрсеткіштерін айқындайды.</w:t>
      </w:r>
    </w:p>
    <w:bookmarkEnd w:id="34"/>
    <w:bookmarkStart w:name="z40" w:id="35"/>
    <w:p>
      <w:pPr>
        <w:spacing w:after="0"/>
        <w:ind w:left="0"/>
        <w:jc w:val="both"/>
      </w:pPr>
      <w:r>
        <w:rPr>
          <w:rFonts w:ascii="Times New Roman"/>
          <w:b w:val="false"/>
          <w:i w:val="false"/>
          <w:color w:val="000000"/>
          <w:sz w:val="28"/>
        </w:rPr>
        <w:t>
      Дұрыстықты:</w:t>
      </w:r>
    </w:p>
    <w:bookmarkEnd w:id="35"/>
    <w:bookmarkStart w:name="z41" w:id="36"/>
    <w:p>
      <w:pPr>
        <w:spacing w:after="0"/>
        <w:ind w:left="0"/>
        <w:jc w:val="both"/>
      </w:pPr>
      <w:r>
        <w:rPr>
          <w:rFonts w:ascii="Times New Roman"/>
          <w:b w:val="false"/>
          <w:i w:val="false"/>
          <w:color w:val="000000"/>
          <w:sz w:val="28"/>
        </w:rPr>
        <w:t>
      сот-сараптамалық зерттеудің әдістерін қолдану саласын кеңейтуге;</w:t>
      </w:r>
    </w:p>
    <w:bookmarkEnd w:id="36"/>
    <w:bookmarkStart w:name="z42" w:id="37"/>
    <w:p>
      <w:pPr>
        <w:spacing w:after="0"/>
        <w:ind w:left="0"/>
        <w:jc w:val="both"/>
      </w:pPr>
      <w:r>
        <w:rPr>
          <w:rFonts w:ascii="Times New Roman"/>
          <w:b w:val="false"/>
          <w:i w:val="false"/>
          <w:color w:val="000000"/>
          <w:sz w:val="28"/>
        </w:rPr>
        <w:t>
      сот-сараптамалық зерттеудің қолданыстағы әдістерін ауыстыруға;</w:t>
      </w:r>
    </w:p>
    <w:bookmarkEnd w:id="37"/>
    <w:bookmarkStart w:name="z43" w:id="38"/>
    <w:p>
      <w:pPr>
        <w:spacing w:after="0"/>
        <w:ind w:left="0"/>
        <w:jc w:val="both"/>
      </w:pPr>
      <w:r>
        <w:rPr>
          <w:rFonts w:ascii="Times New Roman"/>
          <w:b w:val="false"/>
          <w:i w:val="false"/>
          <w:color w:val="000000"/>
          <w:sz w:val="28"/>
        </w:rPr>
        <w:t>
      сот-сараптамалық зерттеудің қолданыстағы әдістерімен қатар қолдануға арналған әдістер үшін белгілейді.</w:t>
      </w:r>
    </w:p>
    <w:bookmarkEnd w:id="38"/>
    <w:bookmarkStart w:name="z44" w:id="39"/>
    <w:p>
      <w:pPr>
        <w:spacing w:after="0"/>
        <w:ind w:left="0"/>
        <w:jc w:val="both"/>
      </w:pPr>
      <w:r>
        <w:rPr>
          <w:rFonts w:ascii="Times New Roman"/>
          <w:b w:val="false"/>
          <w:i w:val="false"/>
          <w:color w:val="000000"/>
          <w:sz w:val="28"/>
        </w:rPr>
        <w:t>
      12. Сот-сараптамалық зерттеулердің әдістері мен әдістемелерінің валидациясына байланысты сынақтарды дайындаудың, жүргізудің ерекшеліктері, валидация хаттамаларын ресімдеу, оларды есепке алу және сақтау Ғылыми-әдістемелік кеңесте (бұдан әрі – ҒӘК) қаралады және ҒӘК шешімі негізінде "Қазақстан Республикасы Әділет Министрлігі Сот сараптамаларының орталығы" (бұдан әрі - Орталық) РМҚК директоры бекітеді.</w:t>
      </w:r>
    </w:p>
    <w:bookmarkEnd w:id="39"/>
    <w:bookmarkStart w:name="z45" w:id="40"/>
    <w:p>
      <w:pPr>
        <w:spacing w:after="0"/>
        <w:ind w:left="0"/>
        <w:jc w:val="both"/>
      </w:pPr>
      <w:r>
        <w:rPr>
          <w:rFonts w:ascii="Times New Roman"/>
          <w:b w:val="false"/>
          <w:i w:val="false"/>
          <w:color w:val="000000"/>
          <w:sz w:val="28"/>
        </w:rPr>
        <w:t xml:space="preserve">
      13. Сот-сараптамалық зерттеулердің әдістері мен әдістемелерінің валидациясын жүргізу үшін осы Қағидалардың </w:t>
      </w:r>
      <w:r>
        <w:rPr>
          <w:rFonts w:ascii="Times New Roman"/>
          <w:b w:val="false"/>
          <w:i w:val="false"/>
          <w:color w:val="000000"/>
          <w:sz w:val="28"/>
        </w:rPr>
        <w:t>1 қосымшасына</w:t>
      </w:r>
      <w:r>
        <w:rPr>
          <w:rFonts w:ascii="Times New Roman"/>
          <w:b w:val="false"/>
          <w:i w:val="false"/>
          <w:color w:val="000000"/>
          <w:sz w:val="28"/>
        </w:rPr>
        <w:t xml:space="preserve"> сәйкес валидациялау жоспары жасалады.</w:t>
      </w:r>
    </w:p>
    <w:bookmarkEnd w:id="40"/>
    <w:bookmarkStart w:name="z46" w:id="41"/>
    <w:p>
      <w:pPr>
        <w:spacing w:after="0"/>
        <w:ind w:left="0"/>
        <w:jc w:val="both"/>
      </w:pPr>
      <w:r>
        <w:rPr>
          <w:rFonts w:ascii="Times New Roman"/>
          <w:b w:val="false"/>
          <w:i w:val="false"/>
          <w:color w:val="000000"/>
          <w:sz w:val="28"/>
        </w:rPr>
        <w:t>
      14. Сот-сараптамалық зерттеулердің әдістері мен әдістемелері валидациясының рәсімі ҒӘК отырысында бекітілгеннен кейін Жоспарда белгіленген мерзімдерде жүргізіледі.</w:t>
      </w:r>
    </w:p>
    <w:bookmarkEnd w:id="41"/>
    <w:bookmarkStart w:name="z47" w:id="42"/>
    <w:p>
      <w:pPr>
        <w:spacing w:after="0"/>
        <w:ind w:left="0"/>
        <w:jc w:val="both"/>
      </w:pPr>
      <w:r>
        <w:rPr>
          <w:rFonts w:ascii="Times New Roman"/>
          <w:b w:val="false"/>
          <w:i w:val="false"/>
          <w:color w:val="000000"/>
          <w:sz w:val="28"/>
        </w:rPr>
        <w:t>
      15. Егер, валидация кезінде құрал-жабдықтың модификациясы, іс-қимыл тәртібінің немесе зерттеу параметрлерінің өзгеруі күтіліп отырған нәтижелерге әсер ететін болса, онда осы әдісті сот сараптамасында қолдану нәтижелерінің анықтығын растау/теріске шығару кезінде валидациялық қателіктердің пайда болуын болғызбауға мүмкіндік беретін қайталама валидация жүргізу қажет.</w:t>
      </w:r>
    </w:p>
    <w:bookmarkEnd w:id="42"/>
    <w:bookmarkStart w:name="z48" w:id="43"/>
    <w:p>
      <w:pPr>
        <w:spacing w:after="0"/>
        <w:ind w:left="0"/>
        <w:jc w:val="both"/>
      </w:pPr>
      <w:r>
        <w:rPr>
          <w:rFonts w:ascii="Times New Roman"/>
          <w:b w:val="false"/>
          <w:i w:val="false"/>
          <w:color w:val="000000"/>
          <w:sz w:val="28"/>
        </w:rPr>
        <w:t>
      16. Әдістің қайталама валидациясы жоспарлы тәртіппен, ҒӘК келісімі бойынша, валидация рәсіміне қатысушы адамдар белгілейтін мерзімде жүргізіледі.</w:t>
      </w:r>
    </w:p>
    <w:bookmarkEnd w:id="43"/>
    <w:bookmarkStart w:name="z49" w:id="44"/>
    <w:p>
      <w:pPr>
        <w:spacing w:after="0"/>
        <w:ind w:left="0"/>
        <w:jc w:val="left"/>
      </w:pPr>
      <w:r>
        <w:rPr>
          <w:rFonts w:ascii="Times New Roman"/>
          <w:b/>
          <w:i w:val="false"/>
          <w:color w:val="000000"/>
        </w:rPr>
        <w:t xml:space="preserve"> 2 Параграф. Валидация нәтижелерін өңдеу және ресімдеу</w:t>
      </w:r>
    </w:p>
    <w:bookmarkEnd w:id="44"/>
    <w:bookmarkStart w:name="z50" w:id="45"/>
    <w:p>
      <w:pPr>
        <w:spacing w:after="0"/>
        <w:ind w:left="0"/>
        <w:jc w:val="both"/>
      </w:pPr>
      <w:r>
        <w:rPr>
          <w:rFonts w:ascii="Times New Roman"/>
          <w:b w:val="false"/>
          <w:i w:val="false"/>
          <w:color w:val="000000"/>
          <w:sz w:val="28"/>
        </w:rPr>
        <w:t xml:space="preserve">
      17. Жоспарды орындағаннан кейін жүргізілген валидацияның нәтижелері осы Қағидалардың </w:t>
      </w:r>
      <w:r>
        <w:rPr>
          <w:rFonts w:ascii="Times New Roman"/>
          <w:b w:val="false"/>
          <w:i w:val="false"/>
          <w:color w:val="000000"/>
          <w:sz w:val="28"/>
        </w:rPr>
        <w:t>2 қосымшасына</w:t>
      </w:r>
      <w:r>
        <w:rPr>
          <w:rFonts w:ascii="Times New Roman"/>
          <w:b w:val="false"/>
          <w:i w:val="false"/>
          <w:color w:val="000000"/>
          <w:sz w:val="28"/>
        </w:rPr>
        <w:t xml:space="preserve"> сәйкес нысан бойынша екі данада жасалатын сот-сараптамалық зерттеудің әдісі мен әдістемесінің валидациясы бойынша есепте (бұдан әрі – есеп) көрсетіледі.</w:t>
      </w:r>
    </w:p>
    <w:bookmarkEnd w:id="45"/>
    <w:bookmarkStart w:name="z51" w:id="46"/>
    <w:p>
      <w:pPr>
        <w:spacing w:after="0"/>
        <w:ind w:left="0"/>
        <w:jc w:val="both"/>
      </w:pPr>
      <w:r>
        <w:rPr>
          <w:rFonts w:ascii="Times New Roman"/>
          <w:b w:val="false"/>
          <w:i w:val="false"/>
          <w:color w:val="000000"/>
          <w:sz w:val="28"/>
        </w:rPr>
        <w:t>
      18. Валидацияның нәтижелері бойынша құрастырылған есепке бастапқы деректер туралы, дәлдік көрсеткіштерінің есептері, барлық жүргізілген зерттеулер бойынша валидация хаттамалары, валидация нәтижелері бойынша жиынтық деректер, сондай-ақ деректердің талдамасы мен валидация нәтижелері туралы қорытынды мәліметтер тіркеледі.</w:t>
      </w:r>
    </w:p>
    <w:bookmarkEnd w:id="46"/>
    <w:bookmarkStart w:name="z52" w:id="47"/>
    <w:p>
      <w:pPr>
        <w:spacing w:after="0"/>
        <w:ind w:left="0"/>
        <w:jc w:val="both"/>
      </w:pPr>
      <w:r>
        <w:rPr>
          <w:rFonts w:ascii="Times New Roman"/>
          <w:b w:val="false"/>
          <w:i w:val="false"/>
          <w:color w:val="000000"/>
          <w:sz w:val="28"/>
        </w:rPr>
        <w:t>
      19. Есепке валидация рәсіміне қатысушылардың барлығы қол қояды. Есептің бір данасы валидация жүргізілген Орталықтың аумақтық бөлімшесінде қалады, екінші данасы валидацияның жүргізілуі аяқталғаннан кейін бес жұмыс күні ішінде Орталыққа жолданады.</w:t>
      </w:r>
    </w:p>
    <w:bookmarkEnd w:id="47"/>
    <w:bookmarkStart w:name="z53" w:id="48"/>
    <w:p>
      <w:pPr>
        <w:spacing w:after="0"/>
        <w:ind w:left="0"/>
        <w:jc w:val="both"/>
      </w:pPr>
      <w:r>
        <w:rPr>
          <w:rFonts w:ascii="Times New Roman"/>
          <w:b w:val="false"/>
          <w:i w:val="false"/>
          <w:color w:val="000000"/>
          <w:sz w:val="28"/>
        </w:rPr>
        <w:t>
      20. Валидация нәтижесі бойынша оң немесе теріс шешім шығарылады.</w:t>
      </w:r>
    </w:p>
    <w:bookmarkEnd w:id="48"/>
    <w:bookmarkStart w:name="z54" w:id="49"/>
    <w:p>
      <w:pPr>
        <w:spacing w:after="0"/>
        <w:ind w:left="0"/>
        <w:jc w:val="both"/>
      </w:pPr>
      <w:r>
        <w:rPr>
          <w:rFonts w:ascii="Times New Roman"/>
          <w:b w:val="false"/>
          <w:i w:val="false"/>
          <w:color w:val="000000"/>
          <w:sz w:val="28"/>
        </w:rPr>
        <w:t>
      21. Сот-сараптамасының нақты бір түрін жүргізуде валидация рәсімінен өткен сот-сараптамалық зерттеулердің әдістері немесе әдістемелері тек валидация нәтижелері бойынша оң шешім қабылданғаннан кейін ғана қолданылады.</w:t>
      </w:r>
    </w:p>
    <w:bookmarkEnd w:id="49"/>
    <w:bookmarkStart w:name="z55" w:id="50"/>
    <w:p>
      <w:pPr>
        <w:spacing w:after="0"/>
        <w:ind w:left="0"/>
        <w:jc w:val="both"/>
      </w:pPr>
      <w:r>
        <w:rPr>
          <w:rFonts w:ascii="Times New Roman"/>
          <w:b w:val="false"/>
          <w:i w:val="false"/>
          <w:color w:val="000000"/>
          <w:sz w:val="28"/>
        </w:rPr>
        <w:t>
      22. Егер, қайталанушылық көрсеткіштері сот-сараптамалық зерттеудің мөлшерлік әдістері үшін жалпы сандық көрсеткіштерінен ауытқуы 10% аспайтын, сондай-ақ басқа әдістер үшін дәлдік көрсеткіштерін алудың кезеңділігі сақталатын болса, нәтижелер оң деп танылады.</w:t>
      </w:r>
    </w:p>
    <w:bookmarkEnd w:id="50"/>
    <w:bookmarkStart w:name="z56" w:id="51"/>
    <w:p>
      <w:pPr>
        <w:spacing w:after="0"/>
        <w:ind w:left="0"/>
        <w:jc w:val="both"/>
      </w:pPr>
      <w:r>
        <w:rPr>
          <w:rFonts w:ascii="Times New Roman"/>
          <w:b w:val="false"/>
          <w:i w:val="false"/>
          <w:color w:val="000000"/>
          <w:sz w:val="28"/>
        </w:rPr>
        <w:t>
      23. Валидация нәтижелері, егер:</w:t>
      </w:r>
    </w:p>
    <w:bookmarkEnd w:id="51"/>
    <w:bookmarkStart w:name="z57" w:id="52"/>
    <w:p>
      <w:pPr>
        <w:spacing w:after="0"/>
        <w:ind w:left="0"/>
        <w:jc w:val="both"/>
      </w:pPr>
      <w:r>
        <w:rPr>
          <w:rFonts w:ascii="Times New Roman"/>
          <w:b w:val="false"/>
          <w:i w:val="false"/>
          <w:color w:val="000000"/>
          <w:sz w:val="28"/>
        </w:rPr>
        <w:t>
      1) вадидацияланатын әдістің сипаттамаларында ерекшелік пен сызықтықтың жоқтығы анықталса;</w:t>
      </w:r>
    </w:p>
    <w:bookmarkEnd w:id="52"/>
    <w:bookmarkStart w:name="z58" w:id="53"/>
    <w:p>
      <w:pPr>
        <w:spacing w:after="0"/>
        <w:ind w:left="0"/>
        <w:jc w:val="both"/>
      </w:pPr>
      <w:r>
        <w:rPr>
          <w:rFonts w:ascii="Times New Roman"/>
          <w:b w:val="false"/>
          <w:i w:val="false"/>
          <w:color w:val="000000"/>
          <w:sz w:val="28"/>
        </w:rPr>
        <w:t>
      2) әдістің валидациясы кезінде табу шегінің немесе мөлшерлік көрсеткіштер шегінің сәйкессіздігі анықталса;</w:t>
      </w:r>
    </w:p>
    <w:bookmarkEnd w:id="53"/>
    <w:bookmarkStart w:name="z59" w:id="54"/>
    <w:p>
      <w:pPr>
        <w:spacing w:after="0"/>
        <w:ind w:left="0"/>
        <w:jc w:val="both"/>
      </w:pPr>
      <w:r>
        <w:rPr>
          <w:rFonts w:ascii="Times New Roman"/>
          <w:b w:val="false"/>
          <w:i w:val="false"/>
          <w:color w:val="000000"/>
          <w:sz w:val="28"/>
        </w:rPr>
        <w:t>
      3) дәлдік көрсеткіштерінің валидацияланатын әдісінің сипаттамаларында мәлімделген көрсеткіштерге сәйкессіздігі анықталса теріс деп танылады.</w:t>
      </w:r>
    </w:p>
    <w:bookmarkEnd w:id="54"/>
    <w:bookmarkStart w:name="z60" w:id="55"/>
    <w:p>
      <w:pPr>
        <w:spacing w:after="0"/>
        <w:ind w:left="0"/>
        <w:jc w:val="both"/>
      </w:pPr>
      <w:r>
        <w:rPr>
          <w:rFonts w:ascii="Times New Roman"/>
          <w:b w:val="false"/>
          <w:i w:val="false"/>
          <w:color w:val="000000"/>
          <w:sz w:val="28"/>
        </w:rPr>
        <w:t>
      24. Сот-сараптамалық зерттеу әдісі валидациясының теріс нәтижесінде валидация рәсіміне қатысушылар мынадай:</w:t>
      </w:r>
    </w:p>
    <w:bookmarkEnd w:id="55"/>
    <w:bookmarkStart w:name="z61" w:id="56"/>
    <w:p>
      <w:pPr>
        <w:spacing w:after="0"/>
        <w:ind w:left="0"/>
        <w:jc w:val="both"/>
      </w:pPr>
      <w:r>
        <w:rPr>
          <w:rFonts w:ascii="Times New Roman"/>
          <w:b w:val="false"/>
          <w:i w:val="false"/>
          <w:color w:val="000000"/>
          <w:sz w:val="28"/>
        </w:rPr>
        <w:t>
      1) валидация рәсіміне өзгертулер енгізе отырып, қайталама валидация жүргізу (өзгертулерді нақтылау);</w:t>
      </w:r>
    </w:p>
    <w:bookmarkEnd w:id="56"/>
    <w:bookmarkStart w:name="z62" w:id="57"/>
    <w:p>
      <w:pPr>
        <w:spacing w:after="0"/>
        <w:ind w:left="0"/>
        <w:jc w:val="both"/>
      </w:pPr>
      <w:r>
        <w:rPr>
          <w:rFonts w:ascii="Times New Roman"/>
          <w:b w:val="false"/>
          <w:i w:val="false"/>
          <w:color w:val="000000"/>
          <w:sz w:val="28"/>
        </w:rPr>
        <w:t>
      2) валидацияны және қайталама валидацияны жүргізу барысында алынған ескертулерді ескере отырып, сот-сараптамасы зерттеуінің әдісін пысықтау;</w:t>
      </w:r>
    </w:p>
    <w:bookmarkEnd w:id="57"/>
    <w:bookmarkStart w:name="z63" w:id="58"/>
    <w:p>
      <w:pPr>
        <w:spacing w:after="0"/>
        <w:ind w:left="0"/>
        <w:jc w:val="both"/>
      </w:pPr>
      <w:r>
        <w:rPr>
          <w:rFonts w:ascii="Times New Roman"/>
          <w:b w:val="false"/>
          <w:i w:val="false"/>
          <w:color w:val="000000"/>
          <w:sz w:val="28"/>
        </w:rPr>
        <w:t>
      3) мәлімделген сипаттамаларға сәйкес келмейтіндігі ретінде, сот-сараптамасын жүргізу кезінде қолдану үшін әдісті қабыл алмау туралы тұжырымдардың бірін жасайды.</w:t>
      </w:r>
    </w:p>
    <w:bookmarkEnd w:id="58"/>
    <w:bookmarkStart w:name="z64" w:id="59"/>
    <w:p>
      <w:pPr>
        <w:spacing w:after="0"/>
        <w:ind w:left="0"/>
        <w:jc w:val="both"/>
      </w:pPr>
      <w:r>
        <w:rPr>
          <w:rFonts w:ascii="Times New Roman"/>
          <w:b w:val="false"/>
          <w:i w:val="false"/>
          <w:color w:val="000000"/>
          <w:sz w:val="28"/>
        </w:rPr>
        <w:t>
      25. Сот-сараптамалық зерттеудің нақты бір әдісі валидациясының нәтижелері ҒӘК отырысында қаралады және оның шешімімен бекітіледі.</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1-қосымша жаңа редакцияда көзделген - ҚР Әділет министрінің 21.09.2026 </w:t>
      </w:r>
      <w:r>
        <w:rPr>
          <w:rFonts w:ascii="Times New Roman"/>
          <w:b w:val="false"/>
          <w:i w:val="false"/>
          <w:color w:val="ff0000"/>
          <w:sz w:val="28"/>
        </w:rPr>
        <w:t>№ 934</w:t>
      </w:r>
      <w:r>
        <w:rPr>
          <w:rFonts w:ascii="Times New Roman"/>
          <w:b w:val="false"/>
          <w:i w:val="false"/>
          <w:color w:val="ff0000"/>
          <w:sz w:val="28"/>
        </w:rPr>
        <w:t xml:space="preserve"> (ҚР </w:t>
      </w:r>
      <w:r>
        <w:rPr>
          <w:rFonts w:ascii="Times New Roman"/>
          <w:b w:val="false"/>
          <w:i w:val="false"/>
          <w:color w:val="ff0000"/>
          <w:sz w:val="28"/>
        </w:rPr>
        <w:t>Әкімшілік құқық бұзушылық туралы кодексіне</w:t>
      </w:r>
      <w:r>
        <w:rPr>
          <w:rFonts w:ascii="Times New Roman"/>
          <w:b w:val="false"/>
          <w:i w:val="false"/>
          <w:color w:val="ff0000"/>
          <w:sz w:val="28"/>
        </w:rPr>
        <w:t xml:space="preserve"> және ҚР </w:t>
      </w:r>
      <w:r>
        <w:rPr>
          <w:rFonts w:ascii="Times New Roman"/>
          <w:b w:val="false"/>
          <w:i w:val="false"/>
          <w:color w:val="ff0000"/>
          <w:sz w:val="28"/>
        </w:rPr>
        <w:t>Қылмыстық-процестік кодексіне</w:t>
      </w:r>
      <w:r>
        <w:rPr>
          <w:rFonts w:ascii="Times New Roman"/>
          <w:b w:val="false"/>
          <w:i w:val="false"/>
          <w:color w:val="ff0000"/>
          <w:sz w:val="28"/>
        </w:rPr>
        <w:t xml:space="preserve"> тиісті өзгерістер енгізілгеннен кейін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Сот-сараптамалық зерттеулердің</w:t>
            </w:r>
            <w:r>
              <w:br/>
            </w:r>
            <w:r>
              <w:rPr>
                <w:rFonts w:ascii="Times New Roman"/>
                <w:b w:val="false"/>
                <w:i w:val="false"/>
                <w:color w:val="000000"/>
                <w:sz w:val="20"/>
              </w:rPr>
              <w:t>әдістері мен әдістемелері</w:t>
            </w:r>
            <w:r>
              <w:br/>
            </w:r>
            <w:r>
              <w:rPr>
                <w:rFonts w:ascii="Times New Roman"/>
                <w:b w:val="false"/>
                <w:i w:val="false"/>
                <w:color w:val="000000"/>
                <w:sz w:val="20"/>
              </w:rPr>
              <w:t>валидациясының қағидаларына</w:t>
            </w:r>
            <w:r>
              <w:br/>
            </w:r>
            <w:r>
              <w:rPr>
                <w:rFonts w:ascii="Times New Roman"/>
                <w:b w:val="false"/>
                <w:i w:val="false"/>
                <w:color w:val="000000"/>
                <w:sz w:val="20"/>
              </w:rPr>
              <w:t>1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Сот-сараптамалық зерттеулердің әдістері мен әдістемелері валидациясының жоспары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Сот-сараптамалық зерттеу әдісі (әдістемесі) валидациясының мақсаты мен міндеті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Валидация рәсіміне қатысушы адамдар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Валидация рәсімін жүргізу жөніндегі жоспарда пайдаланылатын терминдер мен анықтамалар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Валидация рәсімінде пайдаланылған нормативтік және техникалық құжаттамалар, материалдар, құрал-жабдықтар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Валидация рәсімін жүргізу:</w:t>
            </w:r>
          </w:p>
          <w:p>
            <w:pPr>
              <w:spacing w:after="20"/>
              <w:ind w:left="20"/>
              <w:jc w:val="both"/>
            </w:pPr>
            <w:r>
              <w:rPr>
                <w:rFonts w:ascii="Times New Roman"/>
                <w:b w:val="false"/>
                <w:i w:val="false"/>
                <w:color w:val="000000"/>
                <w:sz w:val="20"/>
              </w:rPr>
              <w:t>
валидацияны жүргізудің түрі, сатысы;</w:t>
            </w:r>
          </w:p>
          <w:p>
            <w:pPr>
              <w:spacing w:after="20"/>
              <w:ind w:left="20"/>
              <w:jc w:val="both"/>
            </w:pPr>
            <w:r>
              <w:rPr>
                <w:rFonts w:ascii="Times New Roman"/>
                <w:b w:val="false"/>
                <w:i w:val="false"/>
                <w:color w:val="000000"/>
                <w:sz w:val="20"/>
              </w:rPr>
              <w:t>
валидация рәсімін жүргізу орны мен уақыты;</w:t>
            </w:r>
          </w:p>
          <w:p>
            <w:pPr>
              <w:spacing w:after="20"/>
              <w:ind w:left="20"/>
              <w:jc w:val="both"/>
            </w:pPr>
            <w:r>
              <w:rPr>
                <w:rFonts w:ascii="Times New Roman"/>
                <w:b w:val="false"/>
                <w:i w:val="false"/>
                <w:color w:val="000000"/>
                <w:sz w:val="20"/>
              </w:rPr>
              <w:t>
валидация рәсіміне тартылатын өзге де қатысушылар туралы мәліметтер (бөтен ұйымдар, зертханалар, "ҚР ӘМ Сот сараптамаларының орталығы" РМҚК осы аумақтық бөлімшесінің сот сарапшылары болып табылмайтын адамдар не болмаса сот-сараптама қызметімен лицензия негізінде айналысатын адамдар және т.б. қатысқан жағдайда);</w:t>
            </w:r>
          </w:p>
          <w:p>
            <w:pPr>
              <w:spacing w:after="20"/>
              <w:ind w:left="20"/>
              <w:jc w:val="both"/>
            </w:pPr>
            <w:r>
              <w:rPr>
                <w:rFonts w:ascii="Times New Roman"/>
                <w:b w:val="false"/>
                <w:i w:val="false"/>
                <w:color w:val="000000"/>
                <w:sz w:val="20"/>
              </w:rPr>
              <w:t>
валидация хаттамаларының, есептердің, жиынтық кестелердің және т.б. нысандары;</w:t>
            </w:r>
          </w:p>
          <w:p>
            <w:pPr>
              <w:spacing w:after="20"/>
              <w:ind w:left="20"/>
              <w:jc w:val="both"/>
            </w:pPr>
            <w:r>
              <w:rPr>
                <w:rFonts w:ascii="Times New Roman"/>
                <w:b w:val="false"/>
                <w:i w:val="false"/>
                <w:color w:val="000000"/>
                <w:sz w:val="20"/>
              </w:rPr>
              <w:t>
қолданылатын өлшем құралдарын калибрлеу/тексеру рәсімі;</w:t>
            </w:r>
          </w:p>
          <w:p>
            <w:pPr>
              <w:spacing w:after="20"/>
              <w:ind w:left="20"/>
              <w:jc w:val="both"/>
            </w:pPr>
            <w:r>
              <w:rPr>
                <w:rFonts w:ascii="Times New Roman"/>
                <w:b w:val="false"/>
                <w:i w:val="false"/>
                <w:color w:val="000000"/>
                <w:sz w:val="20"/>
              </w:rPr>
              <w:t>
сот-сараптамалық зерттеудің нақты әдісінің валидациясы жөніндегі рәсімнің тізімі мен оларды жүргізу шарттары. Жекелеген рәсімдерді алып тастау қажет болған жағдайда, бұл алып тастаулар негізді болуы тиіс;</w:t>
            </w:r>
          </w:p>
          <w:p>
            <w:pPr>
              <w:spacing w:after="20"/>
              <w:ind w:left="20"/>
              <w:jc w:val="both"/>
            </w:pPr>
            <w:r>
              <w:rPr>
                <w:rFonts w:ascii="Times New Roman"/>
                <w:b w:val="false"/>
                <w:i w:val="false"/>
                <w:color w:val="000000"/>
                <w:sz w:val="20"/>
              </w:rPr>
              <w:t>
валидацияның жоспарланып отырған нәтижелері;</w:t>
            </w:r>
          </w:p>
          <w:p>
            <w:pPr>
              <w:spacing w:after="20"/>
              <w:ind w:left="20"/>
              <w:jc w:val="both"/>
            </w:pPr>
            <w:r>
              <w:rPr>
                <w:rFonts w:ascii="Times New Roman"/>
                <w:b w:val="false"/>
                <w:i w:val="false"/>
                <w:color w:val="000000"/>
                <w:sz w:val="20"/>
              </w:rPr>
              <w:t>
сот-сараптамалық зерттеу әдісінің (әдістемесінің) қайталама валидациясының шарттары;</w:t>
            </w:r>
          </w:p>
          <w:p>
            <w:pPr>
              <w:spacing w:after="20"/>
              <w:ind w:left="20"/>
              <w:jc w:val="both"/>
            </w:pPr>
            <w:r>
              <w:rPr>
                <w:rFonts w:ascii="Times New Roman"/>
                <w:b w:val="false"/>
                <w:i w:val="false"/>
                <w:color w:val="000000"/>
                <w:sz w:val="20"/>
              </w:rPr>
              <w:t>
жүргізілетін сынақтардың тізімі (өлшемдер, сынамаларды таңдап алу және т.б.), алынған нәтижелерді бағалау өлшемдері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Әдістің немесе әдістеменің валидациясы жөніндегі іс-шараларды өткізу кестесі (кесте нысанында, валидацияланатын әдістің атауын, сот-сараптамалық зерттеу әдістемесінің атауын, валидация хаттамасын келісуге/бекітуге жауапты адамдардың аты-жөнін, уақыты мен орнын және т.б. көрсете отырып)</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Валидация жоспарына қоса тіркелетін қосымша материалдар (сызбалар, сұлбалар және т.б.)</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Валидацияны өткізудің жалпы мерзімдері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Сот-сараптамалық зерттеулердің</w:t>
            </w:r>
            <w:r>
              <w:br/>
            </w:r>
            <w:r>
              <w:rPr>
                <w:rFonts w:ascii="Times New Roman"/>
                <w:b w:val="false"/>
                <w:i w:val="false"/>
                <w:color w:val="000000"/>
                <w:sz w:val="20"/>
              </w:rPr>
              <w:t>әдістері мен әдістемелері</w:t>
            </w:r>
            <w:r>
              <w:br/>
            </w:r>
            <w:r>
              <w:rPr>
                <w:rFonts w:ascii="Times New Roman"/>
                <w:b w:val="false"/>
                <w:i w:val="false"/>
                <w:color w:val="000000"/>
                <w:sz w:val="20"/>
              </w:rPr>
              <w:t>валидациясының қағидаларына</w:t>
            </w:r>
            <w:r>
              <w:br/>
            </w:r>
            <w:r>
              <w:rPr>
                <w:rFonts w:ascii="Times New Roman"/>
                <w:b w:val="false"/>
                <w:i w:val="false"/>
                <w:color w:val="000000"/>
                <w:sz w:val="20"/>
              </w:rPr>
              <w:t>2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Сот-сараптамалық зерттеуі әдісінің валидациясы жөніндегі есеп</w:t>
      </w:r>
    </w:p>
    <w:p>
      <w:pPr>
        <w:spacing w:after="0"/>
        <w:ind w:left="0"/>
        <w:jc w:val="both"/>
      </w:pPr>
      <w:r>
        <w:rPr>
          <w:rFonts w:ascii="Times New Roman"/>
          <w:b w:val="false"/>
          <w:i w:val="false"/>
          <w:color w:val="000000"/>
          <w:sz w:val="28"/>
        </w:rPr>
        <w:t>
      Валидация рәсімін бастау күні: ______________________________________________</w:t>
      </w:r>
    </w:p>
    <w:p>
      <w:pPr>
        <w:spacing w:after="0"/>
        <w:ind w:left="0"/>
        <w:jc w:val="both"/>
      </w:pPr>
      <w:r>
        <w:rPr>
          <w:rFonts w:ascii="Times New Roman"/>
          <w:b w:val="false"/>
          <w:i w:val="false"/>
          <w:color w:val="000000"/>
          <w:sz w:val="28"/>
        </w:rPr>
        <w:t>
      Валидация рәсімін аяқтау күні: ______________________________________________</w:t>
      </w:r>
    </w:p>
    <w:p>
      <w:pPr>
        <w:spacing w:after="0"/>
        <w:ind w:left="0"/>
        <w:jc w:val="both"/>
      </w:pPr>
      <w:r>
        <w:rPr>
          <w:rFonts w:ascii="Times New Roman"/>
          <w:b w:val="false"/>
          <w:i w:val="false"/>
          <w:color w:val="000000"/>
          <w:sz w:val="28"/>
        </w:rPr>
        <w:t>
      Аумақтық бөлімшенің атауы (валидация рәсімі өткізілген) 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Сот-сараптамалық зерттеу әдісінің атауы 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Әдісі валидация рәсімінен өтіп жатқан әдістеменің атауы 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Валидация рәсіміне қатысқан адамдар 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Валидация рәсімінің мақсаты 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Валидацияға жататын әдістің мақсаты 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Валидация рәсімінде пайдаланылған материалдар, құрал-жабдықтар мен техникалық </w:t>
      </w:r>
    </w:p>
    <w:p>
      <w:pPr>
        <w:spacing w:after="0"/>
        <w:ind w:left="0"/>
        <w:jc w:val="both"/>
      </w:pPr>
      <w:r>
        <w:rPr>
          <w:rFonts w:ascii="Times New Roman"/>
          <w:b w:val="false"/>
          <w:i w:val="false"/>
          <w:color w:val="000000"/>
          <w:sz w:val="28"/>
        </w:rPr>
        <w:t>
      құжаттамалар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Жүргізілген бақылаулар, алынған нәтижелер мен оларды бағалау 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Әдістің мәлімделген сипаттамаларынан ауытқулар туралы деректер 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Бақылау сынамаларын және стаистикалық талдауларды жүргізу нәтижелері 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Алынған нәтижелердің әдістің мәлімделген сипаттамаларына сәйкестігі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Қайталама валидацияны жүргізу (оны жүргізу себептері мен алынған нәтижелерін </w:t>
      </w:r>
    </w:p>
    <w:p>
      <w:pPr>
        <w:spacing w:after="0"/>
        <w:ind w:left="0"/>
        <w:jc w:val="both"/>
      </w:pPr>
      <w:r>
        <w:rPr>
          <w:rFonts w:ascii="Times New Roman"/>
          <w:b w:val="false"/>
          <w:i w:val="false"/>
          <w:color w:val="000000"/>
          <w:sz w:val="28"/>
        </w:rPr>
        <w:t>
      көрсете отырып)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Әдістің валидациясы рәсімінің нәтижесі бойынша құрастырылған тұжырымдар: алынған нәтижелер анық және әдіс (әдістеме) мәлімделген сипаттамаларға сәйкес келеді; валидация рәсіміне өзгертулер енгізе отырып, қайталама валидация жүргізу (өзгертулерді нақтылау); ары қарай валидация жүргізу үшін, сот-сараптамалық зерттеудің әдісін (әдістемесін) пысықтау қажет; мәлімделген сипаттамаларға сәйкес келмейтіндігі ретінде, сот-сараптамасын жүргізу кезінде қолдану үшін әдісті (әдістемені) қабыл алмау.</w:t>
      </w:r>
    </w:p>
    <w:p>
      <w:pPr>
        <w:spacing w:after="0"/>
        <w:ind w:left="0"/>
        <w:jc w:val="both"/>
      </w:pPr>
      <w:r>
        <w:rPr>
          <w:rFonts w:ascii="Times New Roman"/>
          <w:b w:val="false"/>
          <w:i w:val="false"/>
          <w:color w:val="000000"/>
          <w:sz w:val="28"/>
        </w:rPr>
        <w:t>
      ______________________________________________________________________________</w:t>
      </w:r>
    </w:p>
    <w:p>
      <w:pPr>
        <w:spacing w:after="0"/>
        <w:ind w:left="0"/>
        <w:jc w:val="both"/>
      </w:pPr>
      <w:r>
        <w:rPr>
          <w:rFonts w:ascii="Times New Roman"/>
          <w:b w:val="false"/>
          <w:i w:val="false"/>
          <w:color w:val="000000"/>
          <w:sz w:val="28"/>
        </w:rPr>
        <w:t>
      (керектісін сызыңыз)</w:t>
      </w:r>
    </w:p>
    <w:p>
      <w:pPr>
        <w:spacing w:after="0"/>
        <w:ind w:left="0"/>
        <w:jc w:val="both"/>
      </w:pPr>
      <w:r>
        <w:rPr>
          <w:rFonts w:ascii="Times New Roman"/>
          <w:b w:val="false"/>
          <w:i w:val="false"/>
          <w:color w:val="000000"/>
          <w:sz w:val="28"/>
        </w:rPr>
        <w:t>
      Валидация рәсіміне қатысушылар:</w:t>
      </w:r>
    </w:p>
    <w:p>
      <w:pPr>
        <w:spacing w:after="0"/>
        <w:ind w:left="0"/>
        <w:jc w:val="both"/>
      </w:pPr>
      <w:r>
        <w:rPr>
          <w:rFonts w:ascii="Times New Roman"/>
          <w:b w:val="false"/>
          <w:i w:val="false"/>
          <w:color w:val="000000"/>
          <w:sz w:val="28"/>
        </w:rPr>
        <w:t>
      (Т.А.Ә. (бар болған жағдайда), лауазымы, аумақтық бөлімше) _______ (қолы)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