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3395" w14:textId="2853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"Аумағында ортақ пайдаланылатын телекоммуникация желісі жоқ Қазақстан Республикасының әкімшілік-аумақтық бірліктері туралы ақпаратты уәкілетті органның интернет-ресурсына орналастыру қағидаларын бекіту туралы" Қазақстан Республикасы Қаржы министрінің 2015 жылғы 8 сәуірдегі № 264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2017 жылғы 13 наурыздағы № 160 бұйрығы. Қазақстан Республикасының Әділет министрлігінде 2017 жылғы 30 наурызда № 14962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w:t>
      </w:r>
      <w:r>
        <w:rPr>
          <w:rFonts w:ascii="Times New Roman"/>
          <w:b/>
          <w:i w:val="false"/>
          <w:color w:val="000000"/>
          <w:sz w:val="28"/>
        </w:rPr>
        <w:t>ЙЫРАМЫН:</w:t>
      </w:r>
    </w:p>
    <w:bookmarkEnd w:id="0"/>
    <w:bookmarkStart w:name="z2" w:id="1"/>
    <w:p>
      <w:pPr>
        <w:spacing w:after="0"/>
        <w:ind w:left="0"/>
        <w:jc w:val="both"/>
      </w:pPr>
      <w:r>
        <w:rPr>
          <w:rFonts w:ascii="Times New Roman"/>
          <w:b w:val="false"/>
          <w:i w:val="false"/>
          <w:color w:val="000000"/>
          <w:sz w:val="28"/>
        </w:rPr>
        <w:t xml:space="preserve">
      1. "Аумағында ортақ пайдаланылатын телекоммуникация желісі жоқ Қазақстан Республикасының әкімшілік-аумақтық бірліктері туралы ақпаратты уәкілетті органның интернет-ресурсына орналастыру қағидаларын бекіту туралы" Қазақстан Республикасы Қаржы министрінің 2015 жылғы 8 сәуірдегі № 264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10923 болып тіркелген, 2015 жылғы 21 мамырда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 қағаз және электрондық түрде мемлекеттік тіркелген күннен бастап он күнтізбелік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Д. Абаев ___________________</w:t>
      </w:r>
    </w:p>
    <w:p>
      <w:pPr>
        <w:spacing w:after="0"/>
        <w:ind w:left="0"/>
        <w:jc w:val="both"/>
      </w:pPr>
      <w:r>
        <w:rPr>
          <w:rFonts w:ascii="Times New Roman"/>
          <w:b w:val="false"/>
          <w:i w:val="false"/>
          <w:color w:val="000000"/>
          <w:sz w:val="28"/>
        </w:rPr>
        <w:t>
      2017 жылғы 15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