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d23b" w14:textId="a9cd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28 ақпандағы № 95 бұйрығы. Қазақстан Республикасының Әділет министрлігінде 2017 жылғы 30 наурызда № 14960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8520 болып тіркелген, "Егемен Қазақстан" газетінің 2013 жылғы 21 тамыздағы № 194 (28133) санында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 түрлері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 және орыс тілдеріндегі баспа және электронды түрдегі көшірмелерін Қазақстан Республикасы Әділет министрлігінде мемлекеттік тіркеуден өткеннен кейін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Қазақстан Республикасы Нормативтік құқықтық актілерінің эталондық бақылау банкінде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xml:space="preserve">
      4) осы бұйрықтың Қазақстан Республикасы Әділет министрлігінде мемлекеттік тіркеуден өткеннен кейін он жұмыс күн ішінде Қазақстан Республикасы Білім және ғылым министрлігінің Заң департаментіне осы тармақтың 1), 2) және 3) тармақшаларында көзделген шаралардың орындалуы туралы мәліметтер ұсынуды қамтамасыз етсін. </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95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29 мамырдағы</w:t>
            </w:r>
            <w:r>
              <w:br/>
            </w:r>
            <w:r>
              <w:rPr>
                <w:rFonts w:ascii="Times New Roman"/>
                <w:b w:val="false"/>
                <w:i w:val="false"/>
                <w:color w:val="000000"/>
                <w:sz w:val="20"/>
              </w:rPr>
              <w:t>№ 206 бұйрығымен бекітілген</w:t>
            </w:r>
          </w:p>
        </w:tc>
      </w:tr>
    </w:tbl>
    <w:bookmarkStart w:name="z8" w:id="6"/>
    <w:p>
      <w:pPr>
        <w:spacing w:after="0"/>
        <w:ind w:left="0"/>
        <w:jc w:val="left"/>
      </w:pPr>
      <w:r>
        <w:rPr>
          <w:rFonts w:ascii="Times New Roman"/>
          <w:b/>
          <w:i w:val="false"/>
          <w:color w:val="000000"/>
        </w:rPr>
        <w:t xml:space="preserve"> Мектепке дейінгі ұйымдар түрлері қызметінің үлгілік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Мектепке дейінгі ұйымдар түрлері қызметінің үлгілік қағидалары (бұдан әрi — Үлгілік қағидалар) "Білім туралы" 2007 жылғы 27 шілдедегі Қазақстан Республикасы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әзірленді және мектепке дейінгі ұйымдардың түрлері қызметінің тәртібін айқындайды.</w:t>
      </w:r>
    </w:p>
    <w:bookmarkEnd w:id="8"/>
    <w:bookmarkStart w:name="z11" w:id="9"/>
    <w:p>
      <w:pPr>
        <w:spacing w:after="0"/>
        <w:ind w:left="0"/>
        <w:jc w:val="both"/>
      </w:pPr>
      <w:r>
        <w:rPr>
          <w:rFonts w:ascii="Times New Roman"/>
          <w:b w:val="false"/>
          <w:i w:val="false"/>
          <w:color w:val="000000"/>
          <w:sz w:val="28"/>
        </w:rPr>
        <w:t xml:space="preserve">
      2. Мектепке дейінгі білім берудің қолжетімдігін және вариативтігін қамтамасыз ету, балаларды дамыту, тәрбиелеу мен оқыту үшін қолайлы жағдайлар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 түрлерінің номенклатурасында (Нормативтік құқықтық актілерді мемлекеттік тіркеу тізілімінде № 8390 болып тіркелген) қарастырылған мектепке дейінгі ұйымдардың түрлері құрылады.</w:t>
      </w:r>
    </w:p>
    <w:bookmarkEnd w:id="9"/>
    <w:bookmarkStart w:name="z12" w:id="10"/>
    <w:p>
      <w:pPr>
        <w:spacing w:after="0"/>
        <w:ind w:left="0"/>
        <w:jc w:val="left"/>
      </w:pPr>
      <w:r>
        <w:rPr>
          <w:rFonts w:ascii="Times New Roman"/>
          <w:b/>
          <w:i w:val="false"/>
          <w:color w:val="000000"/>
        </w:rPr>
        <w:t xml:space="preserve"> 2-тарау. Мектепке дейінгі ұйымдар түрлері қызметінің тәртібi</w:t>
      </w:r>
    </w:p>
    <w:bookmarkEnd w:id="10"/>
    <w:bookmarkStart w:name="z13" w:id="11"/>
    <w:p>
      <w:pPr>
        <w:spacing w:after="0"/>
        <w:ind w:left="0"/>
        <w:jc w:val="both"/>
      </w:pPr>
      <w:r>
        <w:rPr>
          <w:rFonts w:ascii="Times New Roman"/>
          <w:b w:val="false"/>
          <w:i w:val="false"/>
          <w:color w:val="000000"/>
          <w:sz w:val="28"/>
        </w:rPr>
        <w:t xml:space="preserve">
      3. Мектепке дейінгі ұйымдардың қызметі олардың жарғысына,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қаулысымен бекітілген Мектепке дейінгі ұйымдардың үлгілік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 Ұлттық экономика министрінің 2015 жылғы 17 наурыздағы № 217 бұйрығымен бекітілген "Балаларды мектепке дейінгі тәрбиелеу мен оқыту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10975 болып тіркелген) сәйкес жүзеге асырылады.</w:t>
      </w:r>
    </w:p>
    <w:bookmarkEnd w:id="11"/>
    <w:bookmarkStart w:name="z14" w:id="12"/>
    <w:p>
      <w:pPr>
        <w:spacing w:after="0"/>
        <w:ind w:left="0"/>
        <w:jc w:val="both"/>
      </w:pPr>
      <w:r>
        <w:rPr>
          <w:rFonts w:ascii="Times New Roman"/>
          <w:b w:val="false"/>
          <w:i w:val="false"/>
          <w:color w:val="000000"/>
          <w:sz w:val="28"/>
        </w:rPr>
        <w:t>
      4. Мектепке дейінгі ұйымдардың білім беру қызметі оқыту тіліне қарамастан:</w:t>
      </w:r>
    </w:p>
    <w:bookmarkEnd w:id="12"/>
    <w:bookmarkStart w:name="z15" w:id="13"/>
    <w:p>
      <w:pPr>
        <w:spacing w:after="0"/>
        <w:ind w:left="0"/>
        <w:jc w:val="both"/>
      </w:pPr>
      <w:r>
        <w:rPr>
          <w:rFonts w:ascii="Times New Roman"/>
          <w:b w:val="false"/>
          <w:i w:val="false"/>
          <w:color w:val="000000"/>
          <w:sz w:val="28"/>
        </w:rPr>
        <w:t xml:space="preserve">
      1)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қаулысымен бекітілген Мектепке дейінгі тәрбие мен оқытудың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2)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мектепке дейінгі тәрбие мен оқытудың үлгілік оқу жоспарына (нормативтік құқықтық актілерді мемлекеттік тіркеу тізілімінде № 8275 болып тіркелген); </w:t>
      </w:r>
    </w:p>
    <w:bookmarkEnd w:id="14"/>
    <w:bookmarkStart w:name="z17" w:id="15"/>
    <w:p>
      <w:pPr>
        <w:spacing w:after="0"/>
        <w:ind w:left="0"/>
        <w:jc w:val="both"/>
      </w:pPr>
      <w:r>
        <w:rPr>
          <w:rFonts w:ascii="Times New Roman"/>
          <w:b w:val="false"/>
          <w:i w:val="false"/>
          <w:color w:val="000000"/>
          <w:sz w:val="28"/>
        </w:rPr>
        <w:t xml:space="preserve">
      3)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w:t>
      </w:r>
      <w:r>
        <w:rPr>
          <w:rFonts w:ascii="Times New Roman"/>
          <w:b w:val="false"/>
          <w:i w:val="false"/>
          <w:color w:val="000000"/>
          <w:sz w:val="28"/>
        </w:rPr>
        <w:t>бағдарламасына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сәйкес жүзеге асырылады. </w:t>
      </w:r>
    </w:p>
    <w:bookmarkEnd w:id="15"/>
    <w:bookmarkStart w:name="z18" w:id="16"/>
    <w:p>
      <w:pPr>
        <w:spacing w:after="0"/>
        <w:ind w:left="0"/>
        <w:jc w:val="both"/>
      </w:pPr>
      <w:r>
        <w:rPr>
          <w:rFonts w:ascii="Times New Roman"/>
          <w:b w:val="false"/>
          <w:i w:val="false"/>
          <w:color w:val="000000"/>
          <w:sz w:val="28"/>
        </w:rPr>
        <w:t xml:space="preserve">
      5. Мектепке дейінгі ұйымдарды жабдықтармен және жиһазбен қамтамасыз ету Қазақстан Республикасы Білім және ғылым министрінің 2016 жылғы 22 қаңтардағы № 70 бұйрығымен бекітілген Мектепке дейінгі, орта білім беру ұйымдарын, сондай-ақ арнайы білім беру ұйымдарын жабдықтармен және жиһазбен жарақтандыру </w:t>
      </w:r>
      <w:r>
        <w:rPr>
          <w:rFonts w:ascii="Times New Roman"/>
          <w:b w:val="false"/>
          <w:i w:val="false"/>
          <w:color w:val="000000"/>
          <w:sz w:val="28"/>
        </w:rPr>
        <w:t>нормаларына</w:t>
      </w:r>
      <w:r>
        <w:rPr>
          <w:rFonts w:ascii="Times New Roman"/>
          <w:b w:val="false"/>
          <w:i w:val="false"/>
          <w:color w:val="000000"/>
          <w:sz w:val="28"/>
        </w:rPr>
        <w:t xml:space="preserve"> (нормативтік құқықтық актілердің мемлекеттік тіркеу тізілімінде № 13272 болып тіркелген) сәйкес жүзеге асырылады. </w:t>
      </w:r>
    </w:p>
    <w:bookmarkEnd w:id="16"/>
    <w:bookmarkStart w:name="z19" w:id="17"/>
    <w:p>
      <w:pPr>
        <w:spacing w:after="0"/>
        <w:ind w:left="0"/>
        <w:jc w:val="both"/>
      </w:pPr>
      <w:r>
        <w:rPr>
          <w:rFonts w:ascii="Times New Roman"/>
          <w:b w:val="false"/>
          <w:i w:val="false"/>
          <w:color w:val="000000"/>
          <w:sz w:val="28"/>
        </w:rPr>
        <w:t xml:space="preserve">
      6. Мектепке дейінгі ұйымдардың түрлері жұмыс режимі бойынша және түрлі жас топтарының болуымен ерекшеленеді. </w:t>
      </w:r>
    </w:p>
    <w:bookmarkEnd w:id="17"/>
    <w:bookmarkStart w:name="z20" w:id="18"/>
    <w:p>
      <w:pPr>
        <w:spacing w:after="0"/>
        <w:ind w:left="0"/>
        <w:jc w:val="both"/>
      </w:pPr>
      <w:r>
        <w:rPr>
          <w:rFonts w:ascii="Times New Roman"/>
          <w:b w:val="false"/>
          <w:i w:val="false"/>
          <w:color w:val="000000"/>
          <w:sz w:val="28"/>
        </w:rPr>
        <w:t>
      7. Мектепке дейінгі ұйымдар:</w:t>
      </w:r>
    </w:p>
    <w:bookmarkEnd w:id="18"/>
    <w:p>
      <w:pPr>
        <w:spacing w:after="0"/>
        <w:ind w:left="0"/>
        <w:jc w:val="both"/>
      </w:pPr>
      <w:r>
        <w:rPr>
          <w:rFonts w:ascii="Times New Roman"/>
          <w:b w:val="false"/>
          <w:i w:val="false"/>
          <w:color w:val="000000"/>
          <w:sz w:val="28"/>
        </w:rPr>
        <w:t>
      бес күндік (алты күндік) жұмыс аптасы режимінде;</w:t>
      </w:r>
    </w:p>
    <w:p>
      <w:pPr>
        <w:spacing w:after="0"/>
        <w:ind w:left="0"/>
        <w:jc w:val="both"/>
      </w:pPr>
      <w:r>
        <w:rPr>
          <w:rFonts w:ascii="Times New Roman"/>
          <w:b w:val="false"/>
          <w:i w:val="false"/>
          <w:color w:val="000000"/>
          <w:sz w:val="28"/>
        </w:rPr>
        <w:t>
      балалар толық күн, толық емес күн, тәулік бойы болатын режим бойынша жұмыс істейді.</w:t>
      </w:r>
    </w:p>
    <w:bookmarkStart w:name="z21" w:id="19"/>
    <w:p>
      <w:pPr>
        <w:spacing w:after="0"/>
        <w:ind w:left="0"/>
        <w:jc w:val="both"/>
      </w:pPr>
      <w:r>
        <w:rPr>
          <w:rFonts w:ascii="Times New Roman"/>
          <w:b w:val="false"/>
          <w:i w:val="false"/>
          <w:color w:val="000000"/>
          <w:sz w:val="28"/>
        </w:rPr>
        <w:t>
      8. Бөбекжай-бақша бір жастан бастап алты (жеті) жасқа дейінгі балаларға арналған бөбек жастағы және мектеп жасына дейінгі топтардың болуын қарастырады.</w:t>
      </w:r>
    </w:p>
    <w:bookmarkEnd w:id="19"/>
    <w:bookmarkStart w:name="z22" w:id="20"/>
    <w:p>
      <w:pPr>
        <w:spacing w:after="0"/>
        <w:ind w:left="0"/>
        <w:jc w:val="both"/>
      </w:pPr>
      <w:r>
        <w:rPr>
          <w:rFonts w:ascii="Times New Roman"/>
          <w:b w:val="false"/>
          <w:i w:val="false"/>
          <w:color w:val="000000"/>
          <w:sz w:val="28"/>
        </w:rPr>
        <w:t xml:space="preserve">
      9. Балабақша үш жастан бастап алты (жеті) жасқа дейінгі балаларға арналған мектеп жасына дейінгі топтардың болуын қарастырады. </w:t>
      </w:r>
    </w:p>
    <w:bookmarkEnd w:id="20"/>
    <w:bookmarkStart w:name="z23" w:id="21"/>
    <w:p>
      <w:pPr>
        <w:spacing w:after="0"/>
        <w:ind w:left="0"/>
        <w:jc w:val="both"/>
      </w:pPr>
      <w:r>
        <w:rPr>
          <w:rFonts w:ascii="Times New Roman"/>
          <w:b w:val="false"/>
          <w:i w:val="false"/>
          <w:color w:val="000000"/>
          <w:sz w:val="28"/>
        </w:rPr>
        <w:t>
      10. Отбасылық бөбекжай отбасы мүшелерінің тікелей қатысуымен құрылады және әртүрлі жастағы топтардың (бір жастан үш жасқа дейінгі балалар, үш жастан алты (жеті) жасқа дейінгі балалар) болуын қарастырады.</w:t>
      </w:r>
    </w:p>
    <w:bookmarkEnd w:id="21"/>
    <w:bookmarkStart w:name="z24" w:id="22"/>
    <w:p>
      <w:pPr>
        <w:spacing w:after="0"/>
        <w:ind w:left="0"/>
        <w:jc w:val="both"/>
      </w:pPr>
      <w:r>
        <w:rPr>
          <w:rFonts w:ascii="Times New Roman"/>
          <w:b w:val="false"/>
          <w:i w:val="false"/>
          <w:color w:val="000000"/>
          <w:sz w:val="28"/>
        </w:rPr>
        <w:t xml:space="preserve">
      11. Санаторлық бөбекжай-бақша бір жастан бастап алты (жеті) жасқа дейінгі балалар ауруларының диагнозына байланысты дәрілік және физиотерапиялық емдеуді, шынықтыруды, емдік дене шынықтыруды және массажды жүргізеді. </w:t>
      </w:r>
    </w:p>
    <w:bookmarkEnd w:id="22"/>
    <w:bookmarkStart w:name="z25" w:id="23"/>
    <w:p>
      <w:pPr>
        <w:spacing w:after="0"/>
        <w:ind w:left="0"/>
        <w:jc w:val="both"/>
      </w:pPr>
      <w:r>
        <w:rPr>
          <w:rFonts w:ascii="Times New Roman"/>
          <w:b w:val="false"/>
          <w:i w:val="false"/>
          <w:color w:val="000000"/>
          <w:sz w:val="28"/>
        </w:rPr>
        <w:t>
      12. "Мектеп-бөбекжай-бақша" кешені (бұдан әрі - кешен) мектепке дейінгі топтардың және бастауыш, негізгі орта және жалпы орта білім беру сыныптарының болуын қарастырады.</w:t>
      </w:r>
    </w:p>
    <w:bookmarkEnd w:id="23"/>
    <w:p>
      <w:pPr>
        <w:spacing w:after="0"/>
        <w:ind w:left="0"/>
        <w:jc w:val="both"/>
      </w:pPr>
      <w:r>
        <w:rPr>
          <w:rFonts w:ascii="Times New Roman"/>
          <w:b w:val="false"/>
          <w:i w:val="false"/>
          <w:color w:val="000000"/>
          <w:sz w:val="28"/>
        </w:rPr>
        <w:t>
      Кешеннің мектепке дейінгі топтарына бір жастан алты (жеті) жасқа дейінгі балалар қабылданады.</w:t>
      </w:r>
    </w:p>
    <w:bookmarkStart w:name="z26" w:id="24"/>
    <w:p>
      <w:pPr>
        <w:spacing w:after="0"/>
        <w:ind w:left="0"/>
        <w:jc w:val="both"/>
      </w:pPr>
      <w:r>
        <w:rPr>
          <w:rFonts w:ascii="Times New Roman"/>
          <w:b w:val="false"/>
          <w:i w:val="false"/>
          <w:color w:val="000000"/>
          <w:sz w:val="28"/>
        </w:rPr>
        <w:t xml:space="preserve">
      13. Мектепке дейінгі шағын орталық бір жастан бастап алты (жеті) жасқа дейінгі балаларға арналған бөбек жастағы және мектеп жасына дейінгі топтардың болуын қарастырады. </w:t>
      </w:r>
    </w:p>
    <w:bookmarkEnd w:id="24"/>
    <w:p>
      <w:pPr>
        <w:spacing w:after="0"/>
        <w:ind w:left="0"/>
        <w:jc w:val="both"/>
      </w:pPr>
      <w:r>
        <w:rPr>
          <w:rFonts w:ascii="Times New Roman"/>
          <w:b w:val="false"/>
          <w:i w:val="false"/>
          <w:color w:val="000000"/>
          <w:sz w:val="28"/>
        </w:rPr>
        <w:t>
      Мектепке дейінгі шағын орталық икемді режимде аптасына екі күннен жеті күнге дейін жұмыс істейді.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