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f599" w14:textId="a5af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бұйрығына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ақпандағы № 41 бұйрығы. Қазақстан Республикасының Әділет министрлігінде 2017 жылғы 27 наурызда № 14944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2009 жылғы 18 қыркүйектегі "Халық денсаулығы және денсаулық сақтау жүйесі туралы" Қазақстан Республикасының Кодексі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13392 болып тіркелген, "Әділет" ақпараттық-құқықтық жүйесінде 2016 жылғы 14 наурызда жарияланған) мынадай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Қазақстан Республикасында алғашқы медициналық-санитариялық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алғашқы медициналық-санитариялық көмек көрсетуді ұйымдастыру стандартына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мынадай мазмұндағы 4-1-тармақпен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"4-1. Білім беру ұйымдарының медициналық пунктінің мейіргері: </w:t>
      </w:r>
      <w:r>
        <w:br/>
      </w:r>
      <w:r>
        <w:rPr>
          <w:rFonts w:ascii="Times New Roman"/>
          <w:b w:val="false"/>
          <w:i w:val="false"/>
          <w:color w:val="000000"/>
          <w:sz w:val="28"/>
        </w:rPr>
        <w:t>
      </w:t>
      </w:r>
      <w:r>
        <w:rPr>
          <w:rFonts w:ascii="Times New Roman"/>
          <w:b w:val="false"/>
          <w:i w:val="false"/>
          <w:color w:val="000000"/>
          <w:sz w:val="28"/>
        </w:rPr>
        <w:t xml:space="preserve">1) медициналық-санитариялық көмек көрсету мақсатында білім беру ұйымдарындағы оқушылардың бірыңғай тіркелімін қалыптастыруға қатысады; </w:t>
      </w:r>
      <w:r>
        <w:br/>
      </w:r>
      <w:r>
        <w:rPr>
          <w:rFonts w:ascii="Times New Roman"/>
          <w:b w:val="false"/>
          <w:i w:val="false"/>
          <w:color w:val="000000"/>
          <w:sz w:val="28"/>
        </w:rPr>
        <w:t>
      </w:t>
      </w:r>
      <w:r>
        <w:rPr>
          <w:rFonts w:ascii="Times New Roman"/>
          <w:b w:val="false"/>
          <w:i w:val="false"/>
          <w:color w:val="000000"/>
          <w:sz w:val="28"/>
        </w:rPr>
        <w:t xml:space="preserve">2) № 907 бұйрығымен бекітілген № 026/е нысанына сәйкес баланың медициналық картасына жазба жасай отырып, жүгінуіне қарай білім алушыларды дәрігерге дейінгі қарап-тексеруді жүргізеді; </w:t>
      </w:r>
      <w:r>
        <w:br/>
      </w:r>
      <w:r>
        <w:rPr>
          <w:rFonts w:ascii="Times New Roman"/>
          <w:b w:val="false"/>
          <w:i w:val="false"/>
          <w:color w:val="000000"/>
          <w:sz w:val="28"/>
        </w:rPr>
        <w:t>
      </w:t>
      </w:r>
      <w:r>
        <w:rPr>
          <w:rFonts w:ascii="Times New Roman"/>
          <w:b w:val="false"/>
          <w:i w:val="false"/>
          <w:color w:val="000000"/>
          <w:sz w:val="28"/>
        </w:rPr>
        <w:t xml:space="preserve">3) жыл сайын 15 қарашаға дейін алдағы жылы скринингтік қарап-тексеруге жататын, одан әрі нысаналы топтарды ай сайынғы түзетумен білім алушылардың (нысаналы топтардың) тізімін қалыптастырады және құрады; </w:t>
      </w:r>
      <w:r>
        <w:br/>
      </w:r>
      <w:r>
        <w:rPr>
          <w:rFonts w:ascii="Times New Roman"/>
          <w:b w:val="false"/>
          <w:i w:val="false"/>
          <w:color w:val="000000"/>
          <w:sz w:val="28"/>
        </w:rPr>
        <w:t>
      </w:t>
      </w:r>
      <w:r>
        <w:rPr>
          <w:rFonts w:ascii="Times New Roman"/>
          <w:b w:val="false"/>
          <w:i w:val="false"/>
          <w:color w:val="000000"/>
          <w:sz w:val="28"/>
        </w:rPr>
        <w:t xml:space="preserve">4) скринингтік қарап-тексерулерден өту үшін скринингтік қарап-тексерулерден өту қажеттілігі және оның шарттары туралы нысаналы топтар балаларының ата-аналарына немесе заңды өкілдеріне хабарландыру жүргізеді; </w:t>
      </w:r>
      <w:r>
        <w:br/>
      </w:r>
      <w:r>
        <w:rPr>
          <w:rFonts w:ascii="Times New Roman"/>
          <w:b w:val="false"/>
          <w:i w:val="false"/>
          <w:color w:val="000000"/>
          <w:sz w:val="28"/>
        </w:rPr>
        <w:t>
      </w:t>
      </w:r>
      <w:r>
        <w:rPr>
          <w:rFonts w:ascii="Times New Roman"/>
          <w:b w:val="false"/>
          <w:i w:val="false"/>
          <w:color w:val="000000"/>
          <w:sz w:val="28"/>
        </w:rPr>
        <w:t>5) жүргізілген профилактикалық (скринингтік) қарап-тексерулердің нәтижелері бойынша ата-аналарды немесе заңды өкілдерді және білім алушыларды олардың денсаулығы жағдайы және сауықтыру бойынша ұсынымдар туралы хабардар етеді, сондай-ақ аурулардың профилактикасы және тісті және ауыз қуысының шырышты қабығын күту жөніндегі санитариялық-гигиеналық нормалар мен қағидалар мәселелері бойынша оқыту жүргізеді;</w:t>
      </w:r>
      <w:r>
        <w:br/>
      </w:r>
      <w:r>
        <w:rPr>
          <w:rFonts w:ascii="Times New Roman"/>
          <w:b w:val="false"/>
          <w:i w:val="false"/>
          <w:color w:val="000000"/>
          <w:sz w:val="28"/>
        </w:rPr>
        <w:t>
      </w:t>
      </w:r>
      <w:r>
        <w:rPr>
          <w:rFonts w:ascii="Times New Roman"/>
          <w:b w:val="false"/>
          <w:i w:val="false"/>
          <w:color w:val="000000"/>
          <w:sz w:val="28"/>
        </w:rPr>
        <w:t xml:space="preserve">6) егілген балаларды одан әрі вакцинадан кейін бақылаумен иммундық-профилактиканы ұйымдастырады және жүргізеді (иммундық-профилактика бойынша сертификаты болған жағдайда); </w:t>
      </w:r>
      <w:r>
        <w:br/>
      </w:r>
      <w:r>
        <w:rPr>
          <w:rFonts w:ascii="Times New Roman"/>
          <w:b w:val="false"/>
          <w:i w:val="false"/>
          <w:color w:val="000000"/>
          <w:sz w:val="28"/>
        </w:rPr>
        <w:t>
      </w:t>
      </w:r>
      <w:r>
        <w:rPr>
          <w:rFonts w:ascii="Times New Roman"/>
          <w:b w:val="false"/>
          <w:i w:val="false"/>
          <w:color w:val="000000"/>
          <w:sz w:val="28"/>
        </w:rPr>
        <w:t xml:space="preserve">7) "Туберкулез бойынша профилактикалық іс-шараларды ұйымдастыру және жүзеге асыру жөніндегі нұсқаулықты бекіту туралы"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9772 болып тіркелген) сәйкес барлық мектеп қызметкерлерін, ас блогы жұмыскерлерін, 15-17 жастағы білім алушыларды көрсетілімдері бойынша флюорографиялық зерттеп-қарауға жібереді;</w:t>
      </w:r>
      <w:r>
        <w:br/>
      </w:r>
      <w:r>
        <w:rPr>
          <w:rFonts w:ascii="Times New Roman"/>
          <w:b w:val="false"/>
          <w:i w:val="false"/>
          <w:color w:val="000000"/>
          <w:sz w:val="28"/>
        </w:rPr>
        <w:t>
      </w:t>
      </w:r>
      <w:r>
        <w:rPr>
          <w:rFonts w:ascii="Times New Roman"/>
          <w:b w:val="false"/>
          <w:i w:val="false"/>
          <w:color w:val="000000"/>
          <w:sz w:val="28"/>
        </w:rPr>
        <w:t xml:space="preserve">8) созылмалы аурулары бар білім алушыларды динамикалық байқауға және уақтылы сауықтыруға қатысады; </w:t>
      </w:r>
      <w:r>
        <w:br/>
      </w:r>
      <w:r>
        <w:rPr>
          <w:rFonts w:ascii="Times New Roman"/>
          <w:b w:val="false"/>
          <w:i w:val="false"/>
          <w:color w:val="000000"/>
          <w:sz w:val="28"/>
        </w:rPr>
        <w:t>
      </w:t>
      </w:r>
      <w:r>
        <w:rPr>
          <w:rFonts w:ascii="Times New Roman"/>
          <w:b w:val="false"/>
          <w:i w:val="false"/>
          <w:color w:val="000000"/>
          <w:sz w:val="28"/>
        </w:rPr>
        <w:t xml:space="preserve">9) білім алушыларды, соның ішінде диспансерлік есепте тұрғандарды жалпы практика дәрігеріне/учаскелік педиатрға оқушыны одан әрі бақылаумен уақтылы және толықтай диспансерлеу үшін консультацияға жібереді; </w:t>
      </w:r>
      <w:r>
        <w:br/>
      </w:r>
      <w:r>
        <w:rPr>
          <w:rFonts w:ascii="Times New Roman"/>
          <w:b w:val="false"/>
          <w:i w:val="false"/>
          <w:color w:val="000000"/>
          <w:sz w:val="28"/>
        </w:rPr>
        <w:t>
      </w:t>
      </w:r>
      <w:r>
        <w:rPr>
          <w:rFonts w:ascii="Times New Roman"/>
          <w:b w:val="false"/>
          <w:i w:val="false"/>
          <w:color w:val="000000"/>
          <w:sz w:val="28"/>
        </w:rPr>
        <w:t xml:space="preserve">10) білім алушылардың, педагогтар мен техникалық персоналдың арасында инфекциялық және паразитарлық аурулардың, уланулардың туындауының және таралуының алдын алу мақсатында санитариялық-эпидемиологиялық және санитариялық-профилактикалық іс-шараларды жүргізеді, сондай-ақ инфекция ошақтарын бақылауды жүргізеді; </w:t>
      </w:r>
      <w:r>
        <w:br/>
      </w:r>
      <w:r>
        <w:rPr>
          <w:rFonts w:ascii="Times New Roman"/>
          <w:b w:val="false"/>
          <w:i w:val="false"/>
          <w:color w:val="000000"/>
          <w:sz w:val="28"/>
        </w:rPr>
        <w:t>
      </w:t>
      </w:r>
      <w:r>
        <w:rPr>
          <w:rFonts w:ascii="Times New Roman"/>
          <w:b w:val="false"/>
          <w:i w:val="false"/>
          <w:color w:val="000000"/>
          <w:sz w:val="28"/>
        </w:rPr>
        <w:t xml:space="preserve">11) халықтың тұмаумен және жіті респираторлық вирусты инфекциямен инфекциялық сырқаттанушылығының жоғарылауы кезеңінде № 907 бұйрығымен бекітілген 095/е нысаны бойынша уақытша еңбекке жарамсыздық туралы анықтама бере отырып және одан әрі науқастың емханаға жүгінуімен карантиндік іс-шараларды жүзеге асырады; </w:t>
      </w:r>
      <w:r>
        <w:br/>
      </w:r>
      <w:r>
        <w:rPr>
          <w:rFonts w:ascii="Times New Roman"/>
          <w:b w:val="false"/>
          <w:i w:val="false"/>
          <w:color w:val="000000"/>
          <w:sz w:val="28"/>
        </w:rPr>
        <w:t>
      </w:t>
      </w:r>
      <w:r>
        <w:rPr>
          <w:rFonts w:ascii="Times New Roman"/>
          <w:b w:val="false"/>
          <w:i w:val="false"/>
          <w:color w:val="000000"/>
          <w:sz w:val="28"/>
        </w:rPr>
        <w:t xml:space="preserve">12) аурулардың профилактикасы, сондай-ақ балаларды шынықтыру мақсатында жазғы сауықтыру демалыстарын өткізуге қатысады; </w:t>
      </w:r>
      <w:r>
        <w:br/>
      </w:r>
      <w:r>
        <w:rPr>
          <w:rFonts w:ascii="Times New Roman"/>
          <w:b w:val="false"/>
          <w:i w:val="false"/>
          <w:color w:val="000000"/>
          <w:sz w:val="28"/>
        </w:rPr>
        <w:t>
      </w:t>
      </w:r>
      <w:r>
        <w:rPr>
          <w:rFonts w:ascii="Times New Roman"/>
          <w:b w:val="false"/>
          <w:i w:val="false"/>
          <w:color w:val="000000"/>
          <w:sz w:val="28"/>
        </w:rPr>
        <w:t xml:space="preserve">13) мектептің барлық қызметкерлері мен ас блогы жұмыскерлерінің міндетті медициналық қарап-тексеруден өту мерзімдеріне бақылау жүргізеді; </w:t>
      </w:r>
      <w:r>
        <w:br/>
      </w:r>
      <w:r>
        <w:rPr>
          <w:rFonts w:ascii="Times New Roman"/>
          <w:b w:val="false"/>
          <w:i w:val="false"/>
          <w:color w:val="000000"/>
          <w:sz w:val="28"/>
        </w:rPr>
        <w:t>
      </w:t>
      </w:r>
      <w:r>
        <w:rPr>
          <w:rFonts w:ascii="Times New Roman"/>
          <w:b w:val="false"/>
          <w:i w:val="false"/>
          <w:color w:val="000000"/>
          <w:sz w:val="28"/>
        </w:rPr>
        <w:t xml:space="preserve"> 14)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10713 болып тіркелген) сәйкес санитариялық-эпидемиологиялық талаптарға сәйкес медициналық манипуляциялар жүргізеді;</w:t>
      </w:r>
      <w:r>
        <w:br/>
      </w:r>
      <w:r>
        <w:rPr>
          <w:rFonts w:ascii="Times New Roman"/>
          <w:b w:val="false"/>
          <w:i w:val="false"/>
          <w:color w:val="000000"/>
          <w:sz w:val="28"/>
        </w:rPr>
        <w:t>
      </w:t>
      </w:r>
      <w:r>
        <w:rPr>
          <w:rFonts w:ascii="Times New Roman"/>
          <w:b w:val="false"/>
          <w:i w:val="false"/>
          <w:color w:val="000000"/>
          <w:sz w:val="28"/>
        </w:rPr>
        <w:t>15) көрсетілімдер бойынша артериялық қысымды анықтайды</w:t>
      </w:r>
      <w:r>
        <w:br/>
      </w:r>
      <w:r>
        <w:rPr>
          <w:rFonts w:ascii="Times New Roman"/>
          <w:b w:val="false"/>
          <w:i w:val="false"/>
          <w:color w:val="000000"/>
          <w:sz w:val="28"/>
        </w:rPr>
        <w:t>
      </w:t>
      </w:r>
      <w:r>
        <w:rPr>
          <w:rFonts w:ascii="Times New Roman"/>
          <w:b w:val="false"/>
          <w:i w:val="false"/>
          <w:color w:val="000000"/>
          <w:sz w:val="28"/>
        </w:rPr>
        <w:t>16) профилактикалық мақсатта көру және есту өткірлігін анықтайды;</w:t>
      </w:r>
      <w:r>
        <w:br/>
      </w:r>
      <w:r>
        <w:rPr>
          <w:rFonts w:ascii="Times New Roman"/>
          <w:b w:val="false"/>
          <w:i w:val="false"/>
          <w:color w:val="000000"/>
          <w:sz w:val="28"/>
        </w:rPr>
        <w:t>
      </w:t>
      </w:r>
      <w:r>
        <w:rPr>
          <w:rFonts w:ascii="Times New Roman"/>
          <w:b w:val="false"/>
          <w:i w:val="false"/>
          <w:color w:val="000000"/>
          <w:sz w:val="28"/>
        </w:rPr>
        <w:t xml:space="preserve">17) антропометриялық деректерді (бойы, салмағы) өлшеуді жүргізеді; </w:t>
      </w:r>
      <w:r>
        <w:br/>
      </w:r>
      <w:r>
        <w:rPr>
          <w:rFonts w:ascii="Times New Roman"/>
          <w:b w:val="false"/>
          <w:i w:val="false"/>
          <w:color w:val="000000"/>
          <w:sz w:val="28"/>
        </w:rPr>
        <w:t>
      </w:t>
      </w:r>
      <w:r>
        <w:rPr>
          <w:rFonts w:ascii="Times New Roman"/>
          <w:b w:val="false"/>
          <w:i w:val="false"/>
          <w:color w:val="000000"/>
          <w:sz w:val="28"/>
        </w:rPr>
        <w:t xml:space="preserve">18) термометрия жүргізеді; </w:t>
      </w:r>
      <w:r>
        <w:br/>
      </w:r>
      <w:r>
        <w:rPr>
          <w:rFonts w:ascii="Times New Roman"/>
          <w:b w:val="false"/>
          <w:i w:val="false"/>
          <w:color w:val="000000"/>
          <w:sz w:val="28"/>
        </w:rPr>
        <w:t>
      </w:t>
      </w:r>
      <w:r>
        <w:rPr>
          <w:rFonts w:ascii="Times New Roman"/>
          <w:b w:val="false"/>
          <w:i w:val="false"/>
          <w:color w:val="000000"/>
          <w:sz w:val="28"/>
        </w:rPr>
        <w:t xml:space="preserve">19) фтизиатрдың тағайындауы бойынша балаларға тікелей бақыланатын емді жүргізеді; </w:t>
      </w:r>
      <w:r>
        <w:br/>
      </w:r>
      <w:r>
        <w:rPr>
          <w:rFonts w:ascii="Times New Roman"/>
          <w:b w:val="false"/>
          <w:i w:val="false"/>
          <w:color w:val="000000"/>
          <w:sz w:val="28"/>
        </w:rPr>
        <w:t>
      </w:t>
      </w:r>
      <w:r>
        <w:rPr>
          <w:rFonts w:ascii="Times New Roman"/>
          <w:b w:val="false"/>
          <w:i w:val="false"/>
          <w:color w:val="000000"/>
          <w:sz w:val="28"/>
        </w:rPr>
        <w:t xml:space="preserve">20) дәрігердің тағайындауларын орындайды; </w:t>
      </w:r>
      <w:r>
        <w:br/>
      </w:r>
      <w:r>
        <w:rPr>
          <w:rFonts w:ascii="Times New Roman"/>
          <w:b w:val="false"/>
          <w:i w:val="false"/>
          <w:color w:val="000000"/>
          <w:sz w:val="28"/>
        </w:rPr>
        <w:t>
      </w:t>
      </w:r>
      <w:r>
        <w:rPr>
          <w:rFonts w:ascii="Times New Roman"/>
          <w:b w:val="false"/>
          <w:i w:val="false"/>
          <w:color w:val="000000"/>
          <w:sz w:val="28"/>
        </w:rPr>
        <w:t xml:space="preserve">21) білім алушыларға, педагогтар мен техникалық персоналға кенеттен болатын жіті аурулар, жарақаттар, денсаулық жағдайының тез нашарлауы кезінде шұғыл және/немесе кезек күттірмейтін медициналық көмек көрсетеді, жедел медициналық көмекті шақыруды жүзеге асырады немесе алғашқы медициналық-санитариялық көмек медициналық ұйымына, стационарға жібереді; </w:t>
      </w:r>
      <w:r>
        <w:br/>
      </w:r>
      <w:r>
        <w:rPr>
          <w:rFonts w:ascii="Times New Roman"/>
          <w:b w:val="false"/>
          <w:i w:val="false"/>
          <w:color w:val="000000"/>
          <w:sz w:val="28"/>
        </w:rPr>
        <w:t>
      </w:t>
      </w:r>
      <w:r>
        <w:rPr>
          <w:rFonts w:ascii="Times New Roman"/>
          <w:b w:val="false"/>
          <w:i w:val="false"/>
          <w:color w:val="000000"/>
          <w:sz w:val="28"/>
        </w:rPr>
        <w:t xml:space="preserve">22) денсаулықты нығайту мәселелерінде білім алушыларды ақпараттандыруды қамтамасыз ету, гигиеналық оқыту мен тәрбиелеу арқылы саламатты өмір салтын және ұтымды тамақтануды насихаттайды; </w:t>
      </w:r>
      <w:r>
        <w:br/>
      </w:r>
      <w:r>
        <w:rPr>
          <w:rFonts w:ascii="Times New Roman"/>
          <w:b w:val="false"/>
          <w:i w:val="false"/>
          <w:color w:val="000000"/>
          <w:sz w:val="28"/>
        </w:rPr>
        <w:t>
      </w:t>
      </w:r>
      <w:r>
        <w:rPr>
          <w:rFonts w:ascii="Times New Roman"/>
          <w:b w:val="false"/>
          <w:i w:val="false"/>
          <w:color w:val="000000"/>
          <w:sz w:val="28"/>
        </w:rPr>
        <w:t>23) психикалық және эмоциялық саламаттылыққа қолдау көрсететін дағдыларды меңгертеді, мінез-құлықтық қауіп факторларын төмендетуге қатысады (темекі шегу, нашақорлық, уытқұмарлық, алкоголизм), сондай-ақ білім беру ұйымдарының психологтарымен және әлеуметтік педагогтарымен бірлесіп басым шаралар қабылдай отырып, білім алушылардың арасында суицид бойынша қауіп топтарын анықтау іс-шараларын өткізеді.";</w:t>
      </w:r>
      <w:r>
        <w:br/>
      </w:r>
      <w:r>
        <w:rPr>
          <w:rFonts w:ascii="Times New Roman"/>
          <w:b w:val="false"/>
          <w:i w:val="false"/>
          <w:color w:val="000000"/>
          <w:sz w:val="28"/>
        </w:rPr>
        <w:t>
      </w:t>
      </w:r>
      <w:r>
        <w:rPr>
          <w:rFonts w:ascii="Times New Roman"/>
          <w:b w:val="false"/>
          <w:i w:val="false"/>
          <w:color w:val="000000"/>
          <w:sz w:val="28"/>
        </w:rPr>
        <w:t xml:space="preserve">24) Кодекстің </w:t>
      </w:r>
      <w:r>
        <w:rPr>
          <w:rFonts w:ascii="Times New Roman"/>
          <w:b w:val="false"/>
          <w:i w:val="false"/>
          <w:color w:val="000000"/>
          <w:sz w:val="28"/>
        </w:rPr>
        <w:t>43-бабына</w:t>
      </w:r>
      <w:r>
        <w:rPr>
          <w:rFonts w:ascii="Times New Roman"/>
          <w:b w:val="false"/>
          <w:i w:val="false"/>
          <w:color w:val="000000"/>
          <w:sz w:val="28"/>
        </w:rPr>
        <w:t xml:space="preserve"> сәйкес медициналық-әлеуметтік көмек көрсетеді; </w:t>
      </w:r>
      <w:r>
        <w:br/>
      </w:r>
      <w:r>
        <w:rPr>
          <w:rFonts w:ascii="Times New Roman"/>
          <w:b w:val="false"/>
          <w:i w:val="false"/>
          <w:color w:val="000000"/>
          <w:sz w:val="28"/>
        </w:rPr>
        <w:t>
      </w:t>
      </w:r>
      <w:r>
        <w:rPr>
          <w:rFonts w:ascii="Times New Roman"/>
          <w:b w:val="false"/>
          <w:i w:val="false"/>
          <w:color w:val="000000"/>
          <w:sz w:val="28"/>
        </w:rPr>
        <w:t>25) № 907 бұйрығымен бекітілген нысандар бойынша есепке алу және есептілік құжаттамасын жүргізеді, сондай-ақ статистикалық деректерге есеп жүргізеді.".</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Денсаулық сақтау министрлігінің Медициналық көмекті ұйымдастыру департаменті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2) осы бұйрық Қазақстан Республикасы Әділет министрлігінде мемлекеттік тіркелген күнінен бастап күнтізбелік он күн ішінде оның көшірмелерін ресми жариялауға және Қазақстан Республикасының нормативтік құқықтық актілерді эталондық ақылау банкіне қосу үшін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xml:space="preserve">3) осы бұйрықты Қазақстан Республикасы Денсаулық сақтау министрлігінің ресми интернет-ресурсына орналастыруды; </w:t>
      </w:r>
      <w:r>
        <w:br/>
      </w:r>
      <w:r>
        <w:rPr>
          <w:rFonts w:ascii="Times New Roman"/>
          <w:b w:val="false"/>
          <w:i w:val="false"/>
          <w:color w:val="000000"/>
          <w:sz w:val="28"/>
        </w:rPr>
        <w:t>
      </w:t>
      </w:r>
      <w:r>
        <w:rPr>
          <w:rFonts w:ascii="Times New Roman"/>
          <w:b w:val="false"/>
          <w:i w:val="false"/>
          <w:color w:val="000000"/>
          <w:sz w:val="28"/>
        </w:rPr>
        <w:t xml:space="preserve">4) осы бұйрықты Қазақстан Республикасы Әділет министрлігінде мемлекеттік тіркеген күнінен бастап он жұмыс күні ішінде Қазақстан Республикасы Денсаулық сақтау министрлігінің Заң қызметі департаментіне осы бұйрықтың 1), 2) және 3) тармақшаларында көзделген іс-шаралардың орындалуы жөнінде мәліметтерді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3. Осы бұйрықтың орындалуын бақылау Қазақстан Республикасы Денсаулық сақтау министрлігінің жетекшілік ететін вице-министріне жүктелсін. </w:t>
      </w:r>
      <w:r>
        <w:br/>
      </w:r>
      <w:r>
        <w:rPr>
          <w:rFonts w:ascii="Times New Roman"/>
          <w:b w:val="false"/>
          <w:i w:val="false"/>
          <w:color w:val="000000"/>
          <w:sz w:val="28"/>
        </w:rPr>
        <w:t>
      </w:t>
      </w:r>
      <w:r>
        <w:rPr>
          <w:rFonts w:ascii="Times New Roman"/>
          <w:b w:val="false"/>
          <w:i w:val="false"/>
          <w:color w:val="000000"/>
          <w:sz w:val="28"/>
        </w:rPr>
        <w:t xml:space="preserve">4. Осы бұйрық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