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f896" w14:textId="349f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қысқа мерзімді ноталарын шығару, орналастыру, айналысқа жіберу және өтеу қағидаларын бекіту туралы" Қазақстан Республикасы Ұлттық Банкі Басқармасының 2016 жылғы 26 қыркүйектегі № 239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28 қаңтардағы № 16 қаулысы. Қазақстан Республикасының Әділет министрлігінде 2017 жылғы 15 наурызда № 14904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Қазақстан Республикасының заңдарына сәйкес, Қазақстан Республикасы Ұлттық Банкінің қысқа мерзімді ноталарын шығару, орналастыру, айналысқа жіберу және өтеу тәртібін және талаптарын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Ұлттық Банкінің қысқа мерзімді ноталарын шығару, орналастыру, айналысқа жіберу және өтеу қағидаларын бекіту туралы" Қазақстан Республикасы Ұлттық Банкі Басқармасының 2016 жылғы 26 қыркүйектегі № 239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14423 тіркелген, 2016 жылғы 5 желтоқсанда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Қазақстан Республикасы Ұлттық Банкінің қысқа мерзімді ноталарын шығару, орналастыру, айналысқа жіберу және өтеу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Қағидаларда Бағалы қағаздар нарығы туралы заңда,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(бұдан әрі – КЖТҚҚ),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Қазақстан Республикасы заңдарында көзделген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1) бір реттік код – жеке тұлғаның сұрауы бойынша бағдарламалық-аппараттық құралдармен жасалатын және жеке тұлғаның Ұлттық Банктің қысқа мерзімді ноталарын сатып алуына немесе сатуына рұқсат бергенде бір реттік пайдалануға арналған электрондық цифрлық символдардың бірегей қатары;</w:t>
      </w:r>
      <w:r>
        <w:br/>
      </w:r>
      <w:r>
        <w:rPr>
          <w:rFonts w:ascii="Times New Roman"/>
          <w:b w:val="false"/>
          <w:i w:val="false"/>
          <w:color w:val="000000"/>
          <w:sz w:val="28"/>
        </w:rPr>
        <w:t>
      </w:t>
      </w:r>
      <w:r>
        <w:rPr>
          <w:rFonts w:ascii="Times New Roman"/>
          <w:b w:val="false"/>
          <w:i w:val="false"/>
          <w:color w:val="000000"/>
          <w:sz w:val="28"/>
        </w:rPr>
        <w:t>2) веб-портал – жеке тұлғаға Ұлттық Банктің қысқа мерзімді ноталарын сатып алудың немесе сатудың бірыңғай қол жеткізу орнын ұсынатын ақпараттық жүйе;</w:t>
      </w:r>
      <w:r>
        <w:br/>
      </w:r>
      <w:r>
        <w:rPr>
          <w:rFonts w:ascii="Times New Roman"/>
          <w:b w:val="false"/>
          <w:i w:val="false"/>
          <w:color w:val="000000"/>
          <w:sz w:val="28"/>
        </w:rPr>
        <w:t>
      </w:t>
      </w:r>
      <w:r>
        <w:rPr>
          <w:rFonts w:ascii="Times New Roman"/>
          <w:b w:val="false"/>
          <w:i w:val="false"/>
          <w:color w:val="000000"/>
          <w:sz w:val="28"/>
        </w:rPr>
        <w:t>3) деректерді берудің электрондық жүйесі – ақпаратты тасымалдаудың қаржылық автоматтандырылған жүйесі (АТҚАЖ);</w:t>
      </w:r>
      <w:r>
        <w:br/>
      </w:r>
      <w:r>
        <w:rPr>
          <w:rFonts w:ascii="Times New Roman"/>
          <w:b w:val="false"/>
          <w:i w:val="false"/>
          <w:color w:val="000000"/>
          <w:sz w:val="28"/>
        </w:rPr>
        <w:t>
      </w:t>
      </w:r>
      <w:r>
        <w:rPr>
          <w:rFonts w:ascii="Times New Roman"/>
          <w:b w:val="false"/>
          <w:i w:val="false"/>
          <w:color w:val="000000"/>
          <w:sz w:val="28"/>
        </w:rPr>
        <w:t>4) жеке тұлғаны сәйкестендіру – жеке тұлғаның шот және (немесе) электрондық әмиянды ашу құқығын нақты растау мақсатында жеке тұлғаның нағыз өзі екенін айқындау рәсімі және Ұлттық Банктің қысқа мерзімді ноталарымен мәмілелер жасасу;</w:t>
      </w:r>
      <w:r>
        <w:br/>
      </w:r>
      <w:r>
        <w:rPr>
          <w:rFonts w:ascii="Times New Roman"/>
          <w:b w:val="false"/>
          <w:i w:val="false"/>
          <w:color w:val="000000"/>
          <w:sz w:val="28"/>
        </w:rPr>
        <w:t>
      </w:t>
      </w:r>
      <w:r>
        <w:rPr>
          <w:rFonts w:ascii="Times New Roman"/>
          <w:b w:val="false"/>
          <w:i w:val="false"/>
          <w:color w:val="000000"/>
          <w:sz w:val="28"/>
        </w:rPr>
        <w:t>5) көп реттік код – жеке тұлғаның сұрауы бойынша бағдарламалық-аппараттық құралдармен жасалатын және жеке тұлғаға Ұлттық Банктің қысқа мерзімді ноталарын сатып алуға немесе сатуға рұқсат берілген кезде белгілі бір уақыт мерзімі ішінде көп рет пайдалануға арналған электрондық цифрлық символдардың бірегей қатары;</w:t>
      </w:r>
      <w:r>
        <w:br/>
      </w:r>
      <w:r>
        <w:rPr>
          <w:rFonts w:ascii="Times New Roman"/>
          <w:b w:val="false"/>
          <w:i w:val="false"/>
          <w:color w:val="000000"/>
          <w:sz w:val="28"/>
        </w:rPr>
        <w:t>
      </w:t>
      </w:r>
      <w:r>
        <w:rPr>
          <w:rFonts w:ascii="Times New Roman"/>
          <w:b w:val="false"/>
          <w:i w:val="false"/>
          <w:color w:val="000000"/>
          <w:sz w:val="28"/>
        </w:rPr>
        <w:t>6) кірістілік мөлшерлемесі – Ұлттық Банктің қысқа мерзімді ноталарын орналастыру немесе құнын төлеп алу бағасын есептеу үшін пайдаланылатын жеке тұлғалардан Ұлттық Банктің қысқа мерзімді ноталарын сатуға немесе құнын төлеп алуға жасалатын мәмілелердің параметрі;</w:t>
      </w:r>
      <w:r>
        <w:br/>
      </w:r>
      <w:r>
        <w:rPr>
          <w:rFonts w:ascii="Times New Roman"/>
          <w:b w:val="false"/>
          <w:i w:val="false"/>
          <w:color w:val="000000"/>
          <w:sz w:val="28"/>
        </w:rPr>
        <w:t>
      </w:t>
      </w:r>
      <w:r>
        <w:rPr>
          <w:rFonts w:ascii="Times New Roman"/>
          <w:b w:val="false"/>
          <w:i w:val="false"/>
          <w:color w:val="000000"/>
          <w:sz w:val="28"/>
        </w:rPr>
        <w:t>7) қадағалау бөлімшесі – Ұлттық Банктің бағалы қағаздар шығаруды мемлекеттік тіркеуге жауапты бөлімшесі;</w:t>
      </w:r>
      <w:r>
        <w:br/>
      </w:r>
      <w:r>
        <w:rPr>
          <w:rFonts w:ascii="Times New Roman"/>
          <w:b w:val="false"/>
          <w:i w:val="false"/>
          <w:color w:val="000000"/>
          <w:sz w:val="28"/>
        </w:rPr>
        <w:t>
      </w:t>
      </w:r>
      <w:r>
        <w:rPr>
          <w:rFonts w:ascii="Times New Roman"/>
          <w:b w:val="false"/>
          <w:i w:val="false"/>
          <w:color w:val="000000"/>
          <w:sz w:val="28"/>
        </w:rPr>
        <w:t>8) Орталық – "Қазақстан Республикасы Ұлттық Банкінің Қазақстан банкаралық есеп айырысу орталығы" шаруашылық жүргізу құқығы бар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9) уәкілетті бөлімше – Ұлттық Банктің қысқа мерзімді ноталарын шығаруға және орналастыруға жауапты Ұлттық Банктің бөлімшесі;</w:t>
      </w:r>
      <w:r>
        <w:br/>
      </w:r>
      <w:r>
        <w:rPr>
          <w:rFonts w:ascii="Times New Roman"/>
          <w:b w:val="false"/>
          <w:i w:val="false"/>
          <w:color w:val="000000"/>
          <w:sz w:val="28"/>
        </w:rPr>
        <w:t>
      </w:t>
      </w:r>
      <w:r>
        <w:rPr>
          <w:rFonts w:ascii="Times New Roman"/>
          <w:b w:val="false"/>
          <w:i w:val="false"/>
          <w:color w:val="000000"/>
          <w:sz w:val="28"/>
        </w:rPr>
        <w:t>10) Ұлттық Банктің қысқа мерзімді ноталарын құнын төлеп алу – Ұлттық Банктің қысқа мерзімді ноталарының айналыс мерзімі аяқталғанға дейін оларды бағалы қағаздардың қайталама нарығында Ұлттық Банктің қысқа мерзімді ноталарын одан әрі сату мүмкіндігімен Ұлттық Банктің оларды ұстаушы болып табылатын жеке тұлғадан сатып алуы;</w:t>
      </w:r>
      <w:r>
        <w:br/>
      </w:r>
      <w:r>
        <w:rPr>
          <w:rFonts w:ascii="Times New Roman"/>
          <w:b w:val="false"/>
          <w:i w:val="false"/>
          <w:color w:val="000000"/>
          <w:sz w:val="28"/>
        </w:rPr>
        <w:t>
      </w:t>
      </w:r>
      <w:r>
        <w:rPr>
          <w:rFonts w:ascii="Times New Roman"/>
          <w:b w:val="false"/>
          <w:i w:val="false"/>
          <w:color w:val="000000"/>
          <w:sz w:val="28"/>
        </w:rPr>
        <w:t>11) Ұлттық Банктің қысқа мерзімді ноталарды өтеу – эмитенттердің Ұлттық Банктің қысқа мерзімді ноталарының (бұдан кейін сату мақсатынсыз) номиналды құнын электрондық ақшамен төлеу жолымен орналастырылған қысқа мерзімді ноталарын айналыстан алу бойынша әрекеттері;</w:t>
      </w:r>
      <w:r>
        <w:br/>
      </w:r>
      <w:r>
        <w:rPr>
          <w:rFonts w:ascii="Times New Roman"/>
          <w:b w:val="false"/>
          <w:i w:val="false"/>
          <w:color w:val="000000"/>
          <w:sz w:val="28"/>
        </w:rPr>
        <w:t>
      </w:t>
      </w:r>
      <w:r>
        <w:rPr>
          <w:rFonts w:ascii="Times New Roman"/>
          <w:b w:val="false"/>
          <w:i w:val="false"/>
          <w:color w:val="000000"/>
          <w:sz w:val="28"/>
        </w:rPr>
        <w:t>12) шот – орталық депозитарий Ұлттық Банкке және (немесе) мемлекеттік бағалы қағаздарды ұстаушылар тізілімінің жүйесінде жеке тұлғаға ашылған Ұлттық Банктің қысқа мерзімді ноталарын есепке алуға арналған шот;</w:t>
      </w:r>
      <w:r>
        <w:br/>
      </w:r>
      <w:r>
        <w:rPr>
          <w:rFonts w:ascii="Times New Roman"/>
          <w:b w:val="false"/>
          <w:i w:val="false"/>
          <w:color w:val="000000"/>
          <w:sz w:val="28"/>
        </w:rPr>
        <w:t>
      </w:t>
      </w:r>
      <w:r>
        <w:rPr>
          <w:rFonts w:ascii="Times New Roman"/>
          <w:b w:val="false"/>
          <w:i w:val="false"/>
          <w:color w:val="000000"/>
          <w:sz w:val="28"/>
        </w:rPr>
        <w:t>13) электрондық әмиян – микропроцессор (чип), дербес компьютердің бағдарламалық қамтамасыз етуі, операторы Орталық болатын және (немесе) оларға рұқсатты қамтамасыз ететін электрондық ақша жүйесінде пайдаланылатын электрондық ақша сақталатын өзге бағдарламалық-техникалық қаражат;</w:t>
      </w:r>
      <w:r>
        <w:br/>
      </w:r>
      <w:r>
        <w:rPr>
          <w:rFonts w:ascii="Times New Roman"/>
          <w:b w:val="false"/>
          <w:i w:val="false"/>
          <w:color w:val="000000"/>
          <w:sz w:val="28"/>
        </w:rPr>
        <w:t>
      </w:t>
      </w:r>
      <w:r>
        <w:rPr>
          <w:rFonts w:ascii="Times New Roman"/>
          <w:b w:val="false"/>
          <w:i w:val="false"/>
          <w:color w:val="000000"/>
          <w:sz w:val="28"/>
        </w:rPr>
        <w:t>14) электрондық қосымша – мобильді телефондарда және өзге құрылғыларда не веб-порталдарда Ұлттық Банктің қысқа мерзімді ноталарын сатып алу немесе сату қызметін жеке тұлғаларға ұсынуға арналған арнайы бағдарламалық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"8. Ұлттық Банктің қысқа мерзімді ноталарын шығару үшін Ұлттық Банктің Ақша-кредит саясаты жөніндегі техникалық комитеті олардың түрін, айналыс мерзімін, өтеу күнін, орналастыру көлемін және кірістілік мөлшерлемесін қоса, Ұлттық Банктің қысқа мерзімді ноталарын шығару, орналастыру және өтеу талаптарын анықтау бойынша ұсынымды әзірлейді.</w:t>
      </w:r>
      <w:r>
        <w:br/>
      </w:r>
      <w:r>
        <w:rPr>
          <w:rFonts w:ascii="Times New Roman"/>
          <w:b w:val="false"/>
          <w:i w:val="false"/>
          <w:color w:val="000000"/>
          <w:sz w:val="28"/>
        </w:rPr>
        <w:t>
      </w:t>
      </w:r>
      <w:r>
        <w:rPr>
          <w:rFonts w:ascii="Times New Roman"/>
          <w:b w:val="false"/>
          <w:i w:val="false"/>
          <w:color w:val="000000"/>
          <w:sz w:val="28"/>
        </w:rPr>
        <w:t>9. Ұлттық Банктің қысқа мерзімді ноталарын орналастырудың басталған күніне дейін бір жұмыс күнінен кешіктірмей берген уәкілетті бөлімшенің өтінімі негізінде қадағалау бөлімшесі Ұлттық Банктің қысқа мерзімді ноталарының шығарылымына ұлттық сәйкестендіру нөмірін береді.";</w:t>
      </w:r>
      <w:r>
        <w:br/>
      </w:r>
      <w:r>
        <w:rPr>
          <w:rFonts w:ascii="Times New Roman"/>
          <w:b w:val="false"/>
          <w:i w:val="false"/>
          <w:color w:val="000000"/>
          <w:sz w:val="28"/>
        </w:rPr>
        <w:t>
      </w:t>
      </w:r>
      <w:r>
        <w:rPr>
          <w:rFonts w:ascii="Times New Roman"/>
          <w:b w:val="false"/>
          <w:i w:val="false"/>
          <w:color w:val="000000"/>
          <w:sz w:val="28"/>
        </w:rPr>
        <w:t xml:space="preserve">18-тармақтың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"7) Қағидалардың 19-тармағында көрсетілген жеке тұлғаны сәйкестендіру мақсатында орталық депозитарийге, бірыңғай жинақтаушы зейнетақы қорына және өзге үшінші тұлғаларға жеке тұлғаның дербес деректерін жинауға, өңдеуге және жариялауға келісу туралы белгі.";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"19. Жеке тұлғаны сәйкестендіру үшін мыналар пайдаланылады:</w:t>
      </w:r>
      <w:r>
        <w:br/>
      </w:r>
      <w:r>
        <w:rPr>
          <w:rFonts w:ascii="Times New Roman"/>
          <w:b w:val="false"/>
          <w:i w:val="false"/>
          <w:color w:val="000000"/>
          <w:sz w:val="28"/>
        </w:rPr>
        <w:t>
      </w:t>
      </w:r>
      <w:r>
        <w:rPr>
          <w:rFonts w:ascii="Times New Roman"/>
          <w:b w:val="false"/>
          <w:i w:val="false"/>
          <w:color w:val="000000"/>
          <w:sz w:val="28"/>
        </w:rPr>
        <w:t>1) жеке тұлғаның электрондық цифрлық қолтаңбасы;</w:t>
      </w:r>
      <w:r>
        <w:br/>
      </w:r>
      <w:r>
        <w:rPr>
          <w:rFonts w:ascii="Times New Roman"/>
          <w:b w:val="false"/>
          <w:i w:val="false"/>
          <w:color w:val="000000"/>
          <w:sz w:val="28"/>
        </w:rPr>
        <w:t>
      </w:t>
      </w:r>
      <w:r>
        <w:rPr>
          <w:rFonts w:ascii="Times New Roman"/>
          <w:b w:val="false"/>
          <w:i w:val="false"/>
          <w:color w:val="000000"/>
          <w:sz w:val="28"/>
        </w:rPr>
        <w:t>2) немесе Орталық және орталық депозитарий ақпарат алмасу туралы келісім жасаған екінші деңгейдегі банк немесе Ұлттық пошта операторы шығарған төлем карточкасының деректемелері (төлем карточкасының нөмірі, қолданылу мерзімі, төлем карточкалар жүйесінің атауы);</w:t>
      </w:r>
      <w:r>
        <w:br/>
      </w:r>
      <w:r>
        <w:rPr>
          <w:rFonts w:ascii="Times New Roman"/>
          <w:b w:val="false"/>
          <w:i w:val="false"/>
          <w:color w:val="000000"/>
          <w:sz w:val="28"/>
        </w:rPr>
        <w:t>
      </w:t>
      </w:r>
      <w:r>
        <w:rPr>
          <w:rFonts w:ascii="Times New Roman"/>
          <w:b w:val="false"/>
          <w:i w:val="false"/>
          <w:color w:val="000000"/>
          <w:sz w:val="28"/>
        </w:rPr>
        <w:t>3) немесе орталық депозитарийдің есепке алу жүйесінде жеке тұлғаға ашылған қосалқы шоттың нөмірі;</w:t>
      </w:r>
      <w:r>
        <w:br/>
      </w:r>
      <w:r>
        <w:rPr>
          <w:rFonts w:ascii="Times New Roman"/>
          <w:b w:val="false"/>
          <w:i w:val="false"/>
          <w:color w:val="000000"/>
          <w:sz w:val="28"/>
        </w:rPr>
        <w:t>
      </w:t>
      </w:r>
      <w:r>
        <w:rPr>
          <w:rFonts w:ascii="Times New Roman"/>
          <w:b w:val="false"/>
          <w:i w:val="false"/>
          <w:color w:val="000000"/>
          <w:sz w:val="28"/>
        </w:rPr>
        <w:t>4) немесе Қағидалардың 18-тармағының 1), 2) және 3) тармақшаларында көзделген "Бірыңғай жинақтаушы зейнетақы қоры" АҚ-та бар мәліметтер;</w:t>
      </w:r>
      <w:r>
        <w:br/>
      </w:r>
      <w:r>
        <w:rPr>
          <w:rFonts w:ascii="Times New Roman"/>
          <w:b w:val="false"/>
          <w:i w:val="false"/>
          <w:color w:val="000000"/>
          <w:sz w:val="28"/>
        </w:rPr>
        <w:t>
      </w:t>
      </w:r>
      <w:r>
        <w:rPr>
          <w:rFonts w:ascii="Times New Roman"/>
          <w:b w:val="false"/>
          <w:i w:val="false"/>
          <w:color w:val="000000"/>
          <w:sz w:val="28"/>
        </w:rPr>
        <w:t>5) немесе орталық депозитарийдің қағидалар жинағында көзделген жеке тұлғаны сәйкестендіру тәсілдері.</w:t>
      </w:r>
      <w:r>
        <w:br/>
      </w:r>
      <w:r>
        <w:rPr>
          <w:rFonts w:ascii="Times New Roman"/>
          <w:b w:val="false"/>
          <w:i w:val="false"/>
          <w:color w:val="000000"/>
          <w:sz w:val="28"/>
        </w:rPr>
        <w:t>
      </w:t>
      </w:r>
      <w:r>
        <w:rPr>
          <w:rFonts w:ascii="Times New Roman"/>
          <w:b w:val="false"/>
          <w:i w:val="false"/>
          <w:color w:val="000000"/>
          <w:sz w:val="28"/>
        </w:rPr>
        <w:t>20. Орталық депозитарий шот және (немесе) электрондық әмиян ашуға өтінімді алған кезде клиентті КЖТҚҚ туралы заңға сәйкес тиісті тексеруін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"26. Ұлттық Банктің қысқа мерзімді ноталарымен мәмілелер жасау үшін жеке тұлға электрондық қосымша арқылы Ұлттық Банктің қысқа мерзімді ноталарын сатып алуға немесе сатуға өтінімді жібереді, онда Ұлттық Банктің қысқа мерзімді ноталарын сатып алуға немесе құнын төлеп алуға мәлімденген саны көрсетіледі.</w:t>
      </w:r>
      <w:r>
        <w:br/>
      </w:r>
      <w:r>
        <w:rPr>
          <w:rFonts w:ascii="Times New Roman"/>
          <w:b w:val="false"/>
          <w:i w:val="false"/>
          <w:color w:val="000000"/>
          <w:sz w:val="28"/>
        </w:rPr>
        <w:t>
      </w:t>
      </w:r>
      <w:r>
        <w:rPr>
          <w:rFonts w:ascii="Times New Roman"/>
          <w:b w:val="false"/>
          <w:i w:val="false"/>
          <w:color w:val="000000"/>
          <w:sz w:val="28"/>
        </w:rPr>
        <w:t xml:space="preserve">Ұлттық Банктің қысқа мерзімді ноталарымен мәмілелер жасау кезінде жеке тұлғаны сәйкестендіру үшін бір реттік немесе көп реттік код пайдаланылады. </w:t>
      </w:r>
      <w:r>
        <w:br/>
      </w:r>
      <w:r>
        <w:rPr>
          <w:rFonts w:ascii="Times New Roman"/>
          <w:b w:val="false"/>
          <w:i w:val="false"/>
          <w:color w:val="000000"/>
          <w:sz w:val="28"/>
        </w:rPr>
        <w:t>
      </w:t>
      </w:r>
      <w:r>
        <w:rPr>
          <w:rFonts w:ascii="Times New Roman"/>
          <w:b w:val="false"/>
          <w:i w:val="false"/>
          <w:color w:val="000000"/>
          <w:sz w:val="28"/>
        </w:rPr>
        <w:t>27. Ұлттық Банктің қысқа мерзімді ноталарын сатып алуға жеке тұлғаның өтінімін алған кезде орталық депозитарий операторы Орталық болып табылатын электрондық ақша жүйесіне жеке тұлғаның электрондық әмиянынан Ұлттық Банктің электрондық әмиянына Ұлттық Банктің қысқа мерзімді ноталарын сатып алу сомасына электрондық ақшаны аудару туралы нұсқауды жібереді.</w:t>
      </w:r>
      <w:r>
        <w:br/>
      </w:r>
      <w:r>
        <w:rPr>
          <w:rFonts w:ascii="Times New Roman"/>
          <w:b w:val="false"/>
          <w:i w:val="false"/>
          <w:color w:val="000000"/>
          <w:sz w:val="28"/>
        </w:rPr>
        <w:t>
      </w:t>
      </w:r>
      <w:r>
        <w:rPr>
          <w:rFonts w:ascii="Times New Roman"/>
          <w:b w:val="false"/>
          <w:i w:val="false"/>
          <w:color w:val="000000"/>
          <w:sz w:val="28"/>
        </w:rPr>
        <w:t>Жеке тұлғаның электрондық әмиянында электрондық ақша жеткілікті болған жағдайда Орталық жеке тұлғаның электрондық әмиянынан Ұлттық Банктің электрондық әмиянына Ұлттық Банктің қысқа мерзімді ноталарын сатып алу сомасына электрондық ақша аударады.</w:t>
      </w:r>
      <w:r>
        <w:br/>
      </w:r>
      <w:r>
        <w:rPr>
          <w:rFonts w:ascii="Times New Roman"/>
          <w:b w:val="false"/>
          <w:i w:val="false"/>
          <w:color w:val="000000"/>
          <w:sz w:val="28"/>
        </w:rPr>
        <w:t>
      </w:t>
      </w:r>
      <w:r>
        <w:rPr>
          <w:rFonts w:ascii="Times New Roman"/>
          <w:b w:val="false"/>
          <w:i w:val="false"/>
          <w:color w:val="000000"/>
          <w:sz w:val="28"/>
        </w:rPr>
        <w:t>28. Ұлттық Банктің электрондық әмиянына Ұлттық Банктің қысқа мерзімді ноталарын сатып алуға жеке тұлғаның электрондық ақшасының жеткілікті сомасы түскенде орталық депозитарий Ұлттық Банктің қысқа мерзімді ноталарын сатып алу-сату мәмілелерін тіркейді және Ұлттық Банктің қысқа мерзімді ноталарын Ұлттық Банктің шотынан Ұлттық Банктің қысқа мерзімді ноталарын сатып алуға жеке тұлғаның өтінімінде көрсетілген мөлшерде есептен шығарады және оларды жеке тұлғаның шотына есепке жазады.</w:t>
      </w:r>
      <w:r>
        <w:br/>
      </w:r>
      <w:r>
        <w:rPr>
          <w:rFonts w:ascii="Times New Roman"/>
          <w:b w:val="false"/>
          <w:i w:val="false"/>
          <w:color w:val="000000"/>
          <w:sz w:val="28"/>
        </w:rPr>
        <w:t>
      </w:t>
      </w:r>
      <w:r>
        <w:rPr>
          <w:rFonts w:ascii="Times New Roman"/>
          <w:b w:val="false"/>
          <w:i w:val="false"/>
          <w:color w:val="000000"/>
          <w:sz w:val="28"/>
        </w:rPr>
        <w:t>29. Жеке тұлғаның Ұлттық Банктің қысқа мерзімді ноталарын сатуға өтінімін алғанда және бас тарту үшін Қағидалардың 31-тармағымен белгіленген негіздер болмағанда, орталық депозитарий Ұлттық Банктің электрондық әмиянынан жеке тұлғаның Ұлттық Банктің қысқа мерзімді ноталарын сатып алу бағасына тең сомадағы және (немесе) орталық депозитарийдің электрондық әмиянынан Ұлттық Банктің қысқа мерзімді ноталары бойынша кіріс сомасына тең сомадағы электрондық ақшаны жеке тұлғаның электрондық әмиянына аударуға Орталыққа нұсқауды жібереді.</w:t>
      </w:r>
      <w:r>
        <w:br/>
      </w:r>
      <w:r>
        <w:rPr>
          <w:rFonts w:ascii="Times New Roman"/>
          <w:b w:val="false"/>
          <w:i w:val="false"/>
          <w:color w:val="000000"/>
          <w:sz w:val="28"/>
        </w:rPr>
        <w:t>
      </w:t>
      </w:r>
      <w:r>
        <w:rPr>
          <w:rFonts w:ascii="Times New Roman"/>
          <w:b w:val="false"/>
          <w:i w:val="false"/>
          <w:color w:val="000000"/>
          <w:sz w:val="28"/>
        </w:rPr>
        <w:t>30. Осы Қағидалардың 29-тармағында көзделген электрондық ақшаны аудару туралы нұсқауды алғанда, Орталық Ұлттық Банктің электрондық әмиянынан жеке тұлғаның Ұлттық Банктің қысқа мерзімді ноталарын сатып алу бағасына тең сомадағы және (немесе) орталық депозитарийдің электрондық әмиянынан Ұлттық Банктің қысқа мерзімді ноталары бойынша кіріс сомасына тең сомадағы электрондық ақшаны жеке тұлғаның электрондық әмиянына аударады.</w:t>
      </w:r>
      <w:r>
        <w:br/>
      </w:r>
      <w:r>
        <w:rPr>
          <w:rFonts w:ascii="Times New Roman"/>
          <w:b w:val="false"/>
          <w:i w:val="false"/>
          <w:color w:val="000000"/>
          <w:sz w:val="28"/>
        </w:rPr>
        <w:t>
      </w:t>
      </w:r>
      <w:r>
        <w:rPr>
          <w:rFonts w:ascii="Times New Roman"/>
          <w:b w:val="false"/>
          <w:i w:val="false"/>
          <w:color w:val="000000"/>
          <w:sz w:val="28"/>
        </w:rPr>
        <w:t>Ұлттық Банктің және (немесе) орталық депозитарийдің электрондық әмияндарынан Орталық жеке тұлғаның электрондық әмиянына электрондық ақшаны аударғаннан кейін, орталық депозитарий Ұлттық Банктің қысқа мерзімді ноталарын жеке тұлғаның шотынан Ұлттық Банктің шотына аударады.</w:t>
      </w:r>
      <w:r>
        <w:br/>
      </w:r>
      <w:r>
        <w:rPr>
          <w:rFonts w:ascii="Times New Roman"/>
          <w:b w:val="false"/>
          <w:i w:val="false"/>
          <w:color w:val="000000"/>
          <w:sz w:val="28"/>
        </w:rPr>
        <w:t>
      </w:t>
      </w:r>
      <w:r>
        <w:rPr>
          <w:rFonts w:ascii="Times New Roman"/>
          <w:b w:val="false"/>
          <w:i w:val="false"/>
          <w:color w:val="000000"/>
          <w:sz w:val="28"/>
        </w:rPr>
        <w:t>31. Орталық депозитарий мына негіздердің бірі бойынша:</w:t>
      </w:r>
      <w:r>
        <w:br/>
      </w:r>
      <w:r>
        <w:rPr>
          <w:rFonts w:ascii="Times New Roman"/>
          <w:b w:val="false"/>
          <w:i w:val="false"/>
          <w:color w:val="000000"/>
          <w:sz w:val="28"/>
        </w:rPr>
        <w:t>
      </w:t>
      </w:r>
      <w:r>
        <w:rPr>
          <w:rFonts w:ascii="Times New Roman"/>
          <w:b w:val="false"/>
          <w:i w:val="false"/>
          <w:color w:val="000000"/>
          <w:sz w:val="28"/>
        </w:rPr>
        <w:t>1) Ұлттық Банктің қысқа мерзімді ноталарын сатып алу үшін жеке тұлғаның электрондық әмиянында электрондық ақша жеткілікті болмағанда немесе жеке тұлғаның шотында сату үшін Ұлттық Банктің қысқа мерзімді ноталары жеткілікті мөлшерде болмағанда;</w:t>
      </w:r>
      <w:r>
        <w:br/>
      </w:r>
      <w:r>
        <w:rPr>
          <w:rFonts w:ascii="Times New Roman"/>
          <w:b w:val="false"/>
          <w:i w:val="false"/>
          <w:color w:val="000000"/>
          <w:sz w:val="28"/>
        </w:rPr>
        <w:t>
      </w:t>
      </w:r>
      <w:r>
        <w:rPr>
          <w:rFonts w:ascii="Times New Roman"/>
          <w:b w:val="false"/>
          <w:i w:val="false"/>
          <w:color w:val="000000"/>
          <w:sz w:val="28"/>
        </w:rPr>
        <w:t>2) егер Ұлттық Банктің қысқа мерзімді ноталары, Ұлттық Банктің қысқа мерзімді ноталарын сатып алу немесе сатуға жеке тұлғаның өтінімінде көрсетілген жеке тұлғаның шотын және (немесе) жеке тұлғаның электрондық әмияны бұғатталған болса;</w:t>
      </w:r>
      <w:r>
        <w:br/>
      </w:r>
      <w:r>
        <w:rPr>
          <w:rFonts w:ascii="Times New Roman"/>
          <w:b w:val="false"/>
          <w:i w:val="false"/>
          <w:color w:val="000000"/>
          <w:sz w:val="28"/>
        </w:rPr>
        <w:t>
      </w:t>
      </w:r>
      <w:r>
        <w:rPr>
          <w:rFonts w:ascii="Times New Roman"/>
          <w:b w:val="false"/>
          <w:i w:val="false"/>
          <w:color w:val="000000"/>
          <w:sz w:val="28"/>
        </w:rPr>
        <w:t>3) жеке тұлғаға тиесілі және жеке тұлғаның шотындағы Ұлттық Банктің қысқа мерзімді ноталарына ауыртпалық салынған жағдайда;</w:t>
      </w:r>
      <w:r>
        <w:br/>
      </w:r>
      <w:r>
        <w:rPr>
          <w:rFonts w:ascii="Times New Roman"/>
          <w:b w:val="false"/>
          <w:i w:val="false"/>
          <w:color w:val="000000"/>
          <w:sz w:val="28"/>
        </w:rPr>
        <w:t>
      </w:t>
      </w:r>
      <w:r>
        <w:rPr>
          <w:rFonts w:ascii="Times New Roman"/>
          <w:b w:val="false"/>
          <w:i w:val="false"/>
          <w:color w:val="000000"/>
          <w:sz w:val="28"/>
        </w:rPr>
        <w:t xml:space="preserve">4) КЖТҚҚ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негіздер бойынша;</w:t>
      </w:r>
      <w:r>
        <w:br/>
      </w:r>
      <w:r>
        <w:rPr>
          <w:rFonts w:ascii="Times New Roman"/>
          <w:b w:val="false"/>
          <w:i w:val="false"/>
          <w:color w:val="000000"/>
          <w:sz w:val="28"/>
        </w:rPr>
        <w:t>
      </w:t>
      </w:r>
      <w:r>
        <w:rPr>
          <w:rFonts w:ascii="Times New Roman"/>
          <w:b w:val="false"/>
          <w:i w:val="false"/>
          <w:color w:val="000000"/>
          <w:sz w:val="28"/>
        </w:rPr>
        <w:t>5) орталық депозитарийдің қағидалар жинағында көзделген жағдайларда Ұлттық Банктің қысқа мерзімді ноталарын сатып алу немесе сатуға жеке тұлғаның өтінімін қанағаттандырудан бас тартады.</w:t>
      </w:r>
      <w:r>
        <w:br/>
      </w:r>
      <w:r>
        <w:rPr>
          <w:rFonts w:ascii="Times New Roman"/>
          <w:b w:val="false"/>
          <w:i w:val="false"/>
          <w:color w:val="000000"/>
          <w:sz w:val="28"/>
        </w:rPr>
        <w:t>
      </w:t>
      </w:r>
      <w:r>
        <w:rPr>
          <w:rFonts w:ascii="Times New Roman"/>
          <w:b w:val="false"/>
          <w:i w:val="false"/>
          <w:color w:val="000000"/>
          <w:sz w:val="28"/>
        </w:rPr>
        <w:t>32. Осы Қағидалардың 31-тармағында көзделген Ұлттық Банктің қысқа мерзімді ноталарын сатып алу немесе сатуға өтінімін орындаудан бас тартуға негіздеме болғанда, орталық депозитарий бас тарту себептерін көрсетумен жеке тұлғаға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"37. Орталық депозитарий өтеу күні Алматы қаласы бойынша сағат 14.00-ден кешіктірмей орталық депозитарий Ұлттық Банктің электрондық әмиянынан жеке тұлғаның Ұлттық Банктің қысқа мерзімді ноталарын сатып алу бағасына тең сомадағы және орталық депозитарийдің электрондық әмиянынан Ұлттық Банктің қысқа мерзімді ноталары бойынша кіріс сомасына тең сомадағы электрондық ақшаны жеке тұлғаның электрондық әмиянына аударуға Орталыққа нұсқауды жібереді.</w:t>
      </w:r>
      <w:r>
        <w:br/>
      </w:r>
      <w:r>
        <w:rPr>
          <w:rFonts w:ascii="Times New Roman"/>
          <w:b w:val="false"/>
          <w:i w:val="false"/>
          <w:color w:val="000000"/>
          <w:sz w:val="28"/>
        </w:rPr>
        <w:t>
      </w:t>
      </w:r>
      <w:r>
        <w:rPr>
          <w:rFonts w:ascii="Times New Roman"/>
          <w:b w:val="false"/>
          <w:i w:val="false"/>
          <w:color w:val="000000"/>
          <w:sz w:val="28"/>
        </w:rPr>
        <w:t>38. Орталық Қағидалардың 37-тармағына сәйкес орталық депозитарийден алған электрондық ақшаны аудару туралы нұсқауға сәйкес Ұлттық Банктің және орталық депозитарийдің электрондық әмияндарынан жеке тұлғаның электрондық әмиянына электрондық ақшаны аударады.</w:t>
      </w:r>
      <w:r>
        <w:br/>
      </w:r>
      <w:r>
        <w:rPr>
          <w:rFonts w:ascii="Times New Roman"/>
          <w:b w:val="false"/>
          <w:i w:val="false"/>
          <w:color w:val="000000"/>
          <w:sz w:val="28"/>
        </w:rPr>
        <w:t>
      </w:t>
      </w:r>
      <w:r>
        <w:rPr>
          <w:rFonts w:ascii="Times New Roman"/>
          <w:b w:val="false"/>
          <w:i w:val="false"/>
          <w:color w:val="000000"/>
          <w:sz w:val="28"/>
        </w:rPr>
        <w:t>39. Орталық Ұлттық Банктің және орталық депозитарийдің электрондық әмияндарынан жеке тұлғаның электрондық әмиянына электрондық ақшаны аударғаннан кейін, орталық депозитарий Ұлттық Банктің қысқа мерзімді ноталарын өтеу мақсатында Ұлттық Банктің қысқа мерзімді ноталарын жеке тұлғаның шотынан есептен шығарады.".</w:t>
      </w:r>
      <w:r>
        <w:br/>
      </w:r>
      <w:r>
        <w:rPr>
          <w:rFonts w:ascii="Times New Roman"/>
          <w:b w:val="false"/>
          <w:i w:val="false"/>
          <w:color w:val="000000"/>
          <w:sz w:val="28"/>
        </w:rPr>
        <w:t>
      </w:t>
      </w:r>
      <w:r>
        <w:rPr>
          <w:rFonts w:ascii="Times New Roman"/>
          <w:b w:val="false"/>
          <w:i w:val="false"/>
          <w:color w:val="000000"/>
          <w:sz w:val="28"/>
        </w:rPr>
        <w:t xml:space="preserve">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Бағалы қағаздар нарығы департаменті (Хаджиева М.Ж.)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1) Заң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r>
        <w:br/>
      </w:r>
      <w:r>
        <w:rPr>
          <w:rFonts w:ascii="Times New Roman"/>
          <w:b w:val="false"/>
          <w:i w:val="false"/>
          <w:color w:val="000000"/>
          <w:sz w:val="28"/>
        </w:rPr>
        <w:t>
      </w:t>
      </w:r>
      <w:r>
        <w:rPr>
          <w:rFonts w:ascii="Times New Roman"/>
          <w:b w:val="false"/>
          <w:i w:val="false"/>
          <w:color w:val="000000"/>
          <w:sz w:val="28"/>
        </w:rPr>
        <w:t>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Қазақстан Республикасының Ұлттық Банкі Төрағасының орынбасары О. А. Смоляковқа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жылдың 28 қаңтардағы</w:t>
            </w:r>
            <w:r>
              <w:br/>
            </w:r>
            <w:r>
              <w:rPr>
                <w:rFonts w:ascii="Times New Roman"/>
                <w:b w:val="false"/>
                <w:i w:val="false"/>
                <w:color w:val="000000"/>
                <w:sz w:val="20"/>
              </w:rPr>
              <w:t>№ 16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қысқа мерзімді</w:t>
            </w:r>
            <w:r>
              <w:br/>
            </w:r>
            <w:r>
              <w:rPr>
                <w:rFonts w:ascii="Times New Roman"/>
                <w:b w:val="false"/>
                <w:i w:val="false"/>
                <w:color w:val="000000"/>
                <w:sz w:val="20"/>
              </w:rPr>
              <w:t>ноталарын шығару,</w:t>
            </w:r>
            <w:r>
              <w:br/>
            </w:r>
            <w:r>
              <w:rPr>
                <w:rFonts w:ascii="Times New Roman"/>
                <w:b w:val="false"/>
                <w:i w:val="false"/>
                <w:color w:val="000000"/>
                <w:sz w:val="20"/>
              </w:rPr>
              <w:t>орналастыру, айналысқа жіберу</w:t>
            </w:r>
            <w:r>
              <w:br/>
            </w:r>
            <w:r>
              <w:rPr>
                <w:rFonts w:ascii="Times New Roman"/>
                <w:b w:val="false"/>
                <w:i w:val="false"/>
                <w:color w:val="000000"/>
                <w:sz w:val="20"/>
              </w:rPr>
              <w:t>және өтеу қағидаларына</w:t>
            </w:r>
            <w:r>
              <w:br/>
            </w:r>
            <w:r>
              <w:rPr>
                <w:rFonts w:ascii="Times New Roman"/>
                <w:b w:val="false"/>
                <w:i w:val="false"/>
                <w:color w:val="000000"/>
                <w:sz w:val="20"/>
              </w:rPr>
              <w:t>қосымша</w:t>
            </w:r>
          </w:p>
        </w:tc>
      </w:tr>
    </w:tbl>
    <w:bookmarkStart w:name="z66" w:id="0"/>
    <w:p>
      <w:pPr>
        <w:spacing w:after="0"/>
        <w:ind w:left="0"/>
        <w:jc w:val="left"/>
      </w:pPr>
      <w:r>
        <w:rPr>
          <w:rFonts w:ascii="Times New Roman"/>
          <w:b/>
          <w:i w:val="false"/>
          <w:color w:val="000000"/>
        </w:rPr>
        <w:t xml:space="preserve"> Ұлттық Банктің қысқа мерзімді ноталарын орналастыру, сату, құнын төлеп алу бағасын айқындау әдістемесі</w:t>
      </w:r>
    </w:p>
    <w:bookmarkEnd w:id="0"/>
    <w:p>
      <w:pPr>
        <w:spacing w:after="0"/>
        <w:ind w:left="0"/>
        <w:jc w:val="left"/>
      </w:pPr>
      <w:r>
        <w:rPr>
          <w:rFonts w:ascii="Times New Roman"/>
          <w:b w:val="false"/>
          <w:i w:val="false"/>
          <w:color w:val="000000"/>
          <w:sz w:val="28"/>
        </w:rPr>
        <w:t>      Ұлттық Банктің айналыстағы қысқа мерзімді ноталарын орналастыру, сату, құнын төлеп алу бағасын Ұлттық Банк мына формула бойынша айқындайды:</w:t>
      </w:r>
      <w:r>
        <w:br/>
      </w:r>
      <w:r>
        <w:rPr>
          <w:rFonts w:ascii="Times New Roman"/>
          <w:b w:val="false"/>
          <w:i w:val="false"/>
          <w:color w:val="000000"/>
          <w:sz w:val="28"/>
        </w:rPr>
        <w:t>
      P=Pн/(1+(Ү/365*(Т/100)))</w:t>
      </w:r>
      <w:r>
        <w:br/>
      </w:r>
      <w:r>
        <w:rPr>
          <w:rFonts w:ascii="Times New Roman"/>
          <w:b w:val="false"/>
          <w:i w:val="false"/>
          <w:color w:val="000000"/>
          <w:sz w:val="28"/>
        </w:rPr>
        <w:t>
      мұнда:</w:t>
      </w:r>
      <w:r>
        <w:br/>
      </w:r>
      <w:r>
        <w:rPr>
          <w:rFonts w:ascii="Times New Roman"/>
          <w:b w:val="false"/>
          <w:i w:val="false"/>
          <w:color w:val="000000"/>
          <w:sz w:val="28"/>
        </w:rPr>
        <w:t>
      Рн – номиналды құны</w:t>
      </w:r>
      <w:r>
        <w:br/>
      </w:r>
      <w:r>
        <w:rPr>
          <w:rFonts w:ascii="Times New Roman"/>
          <w:b w:val="false"/>
          <w:i w:val="false"/>
          <w:color w:val="000000"/>
          <w:sz w:val="28"/>
        </w:rPr>
        <w:t>
      P – қысқа мерзімді ноталарын орналастыру/құнын төлеп алу бағасы;</w:t>
      </w:r>
      <w:r>
        <w:br/>
      </w:r>
      <w:r>
        <w:rPr>
          <w:rFonts w:ascii="Times New Roman"/>
          <w:b w:val="false"/>
          <w:i w:val="false"/>
          <w:color w:val="000000"/>
          <w:sz w:val="28"/>
        </w:rPr>
        <w:t>
      Y – кірістілік мөлшерлемесі, оның мөлшері Ұлттық Банктің консультативтік-кеңесші органы – Ұлттық Банктің Ақша-кредит саясаты жөніндегі техникалық комитеттің ұсыну күні айқындалады және Ұлттық Банктің қысқа мерзімді ноталарының айналыс мерзімі ішінде өзгеріссіз қалады;</w:t>
      </w:r>
      <w:r>
        <w:br/>
      </w:r>
      <w:r>
        <w:rPr>
          <w:rFonts w:ascii="Times New Roman"/>
          <w:b w:val="false"/>
          <w:i w:val="false"/>
          <w:color w:val="000000"/>
          <w:sz w:val="28"/>
        </w:rPr>
        <w:t>
      T – өтеуге дейін күндердің саны.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