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0b7a" w14:textId="36f0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27 қаңтардағы № 30 бұйрығы. Қазақстан Республикасының Әділет министрлігінде 2017 жылғы 28 ақпанда № 14852 болып тіркелді. Күші жойылды - Қазақстан Республикасы Ұлттық қауіпсіздік комитеті Төрағасының 2019 жылғы 18 наурыздағы № 15/қе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18.03.2019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10493 болып тіркелген, "Әділет" ақпараттық-құқықтық жүйесінде 2015 жылғы 1 сәуірде ресми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ақпараттандыру саласындағы мемлекеттік монополия субъектісі жүзеге асыратын қызметтердің бағаларында:</w:t>
      </w:r>
    </w:p>
    <w:bookmarkEnd w:id="2"/>
    <w:bookmarkStart w:name="z3" w:id="3"/>
    <w:p>
      <w:pPr>
        <w:spacing w:after="0"/>
        <w:ind w:left="0"/>
        <w:jc w:val="both"/>
      </w:pPr>
      <w:r>
        <w:rPr>
          <w:rFonts w:ascii="Times New Roman"/>
          <w:b w:val="false"/>
          <w:i w:val="false"/>
          <w:color w:val="000000"/>
          <w:sz w:val="28"/>
        </w:rPr>
        <w:t>
      реттік нөмірі 1 жолы мына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329"/>
        <w:gridCol w:w="1714"/>
        <w:gridCol w:w="2852"/>
        <w:gridCol w:w="2699"/>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локальдық (монолиттік)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аттестаттаудан өткізу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жүйе/кіші жүйе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951 084, 8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1 065 215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аумақтық бөлінген ақпараттық жүйені, "электрондық үкіметтің" ақпараттық-коммуникациялық платформасын ресурсын ақпараттық қауіпсіздік талаптарына сәйкестікке аттестаттаудан өткізу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97 547, 3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аумақтық бөлінген ақпараттық жүйені, "электрондық үкіметтің" ақпараттық-коммуникациялық платформасын ресурсын ақпараттық қауіпсіздік талаптарына сәйкестікке аттестаттаудан өткізу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аспаптық тексеру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IP мекенжай*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15 538, 4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bl>
    <w:p>
      <w:pPr>
        <w:spacing w:after="0"/>
        <w:ind w:left="0"/>
        <w:jc w:val="both"/>
      </w:pP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реттік нөмірі 4 жолы мына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998"/>
        <w:gridCol w:w="1527"/>
        <w:gridCol w:w="3477"/>
        <w:gridCol w:w="3480"/>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 және "элктрондық үкіметтің" электрондық поштасының бірыңғай шлюзін сүйемелдеу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37 933 274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42 485 267</w:t>
            </w:r>
          </w:p>
        </w:tc>
      </w:tr>
    </w:tbl>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реттік нөмірі 7 жолы мына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241"/>
        <w:gridCol w:w="1251"/>
        <w:gridCol w:w="3142"/>
        <w:gridCol w:w="3142"/>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 қауіпсіз қолдану мақсатында олардың мониторингі және ақпараттық қауіпсіздік инциденттеріне әрекет ету:</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 қауіпсіз қолдану мақсатында олардың мониторингі және ақпараттық қауіпсіздік инциденттеріне әрекет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163 758 431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183 409 443</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бағдарламаларды зерттеудің ақпараттық қауіпсіздік инциденттеріне әрекет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1 401 050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1 569 176</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әрекет ету – қызмет көрсетуден бас тарту (DDoS- шабуылдар)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қарсы іс-қимыл</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6 762, 5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іс-әрекеттерді зерттеудің ақпараттық қауіпсіздік инциденттеріне әрекет ету (antifraud);</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зерттеп қарау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726 522, 3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813 705</w:t>
            </w:r>
          </w:p>
        </w:tc>
      </w:tr>
      <w:tr>
        <w:trPr>
          <w:trHeight w:val="30" w:hRule="atLeast"/>
        </w:trPr>
        <w:tc>
          <w:tcPr>
            <w:tcW w:w="0" w:type="auto"/>
            <w:vMerge/>
            <w:tcBorders>
              <w:top w:val="nil"/>
              <w:left w:val="single" w:color="cfcfcf" w:sz="5"/>
              <w:bottom w:val="single" w:color="cfcfcf" w:sz="5"/>
              <w:right w:val="single" w:color="cfcfcf" w:sz="5"/>
            </w:tcBorders>
          </w:tcP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әрекет ету – бағдарламалық қамтылымның функционалын техникалық зерттеп қарау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825 911, 6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925 021</w:t>
            </w:r>
          </w:p>
        </w:tc>
      </w:tr>
    </w:tbl>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ескертпе мына редакцияда жазылсын:</w:t>
      </w:r>
    </w:p>
    <w:bookmarkEnd w:id="6"/>
    <w:bookmarkStart w:name="z7" w:id="7"/>
    <w:p>
      <w:pPr>
        <w:spacing w:after="0"/>
        <w:ind w:left="0"/>
        <w:jc w:val="both"/>
      </w:pPr>
      <w:r>
        <w:rPr>
          <w:rFonts w:ascii="Times New Roman"/>
          <w:b w:val="false"/>
          <w:i w:val="false"/>
          <w:color w:val="000000"/>
          <w:sz w:val="28"/>
        </w:rPr>
        <w:t>
      "Ескертпелер:</w:t>
      </w:r>
    </w:p>
    <w:bookmarkEnd w:id="7"/>
    <w:p>
      <w:pPr>
        <w:spacing w:after="0"/>
        <w:ind w:left="0"/>
        <w:jc w:val="both"/>
      </w:pPr>
      <w:r>
        <w:rPr>
          <w:rFonts w:ascii="Times New Roman"/>
          <w:b w:val="false"/>
          <w:i w:val="false"/>
          <w:color w:val="000000"/>
          <w:sz w:val="28"/>
        </w:rPr>
        <w:t>
      * Аумақтық бөлінген ақпараттық жүйені немесе локальдық (монолиттік) бөлінген ақпараттық жүйені тексерген кезде көрсетілген қызметтердің белгіленген бағаларына қосымша қызметтік іссапарлар шығыстарының өтемақы сомалары енгізіледі.</w:t>
      </w:r>
    </w:p>
    <w:p>
      <w:pPr>
        <w:spacing w:after="0"/>
        <w:ind w:left="0"/>
        <w:jc w:val="both"/>
      </w:pPr>
      <w:r>
        <w:rPr>
          <w:rFonts w:ascii="Times New Roman"/>
          <w:b w:val="false"/>
          <w:i w:val="false"/>
          <w:color w:val="000000"/>
          <w:sz w:val="28"/>
        </w:rPr>
        <w:t>
      ** Қызметтер ақпараттандыру саласындағы уәкілетті органның ведомствосына көрсетіледі.".</w:t>
      </w:r>
    </w:p>
    <w:bookmarkStart w:name="z8" w:id="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Қожықовқа) заңнамада белгіленген тәртіппен:</w:t>
      </w:r>
    </w:p>
    <w:bookmarkEnd w:id="8"/>
    <w:bookmarkStart w:name="z9"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0" w:id="10"/>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оның көшірмелерін Қазақстан Республикасының нормативтік құқықтық актілерінің эталондық бақылау банкіне ресми жариялауға жолдауды; </w:t>
      </w:r>
    </w:p>
    <w:bookmarkEnd w:id="10"/>
    <w:bookmarkStart w:name="z11" w:id="11"/>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________________Б. Атамқұлов</w:t>
      </w:r>
    </w:p>
    <w:p>
      <w:pPr>
        <w:spacing w:after="0"/>
        <w:ind w:left="0"/>
        <w:jc w:val="both"/>
      </w:pPr>
      <w:r>
        <w:rPr>
          <w:rFonts w:ascii="Times New Roman"/>
          <w:b w:val="false"/>
          <w:i w:val="false"/>
          <w:color w:val="000000"/>
          <w:sz w:val="28"/>
        </w:rPr>
        <w:t>
      2017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2017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