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2c86" w14:textId="3d52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м.а. 2017 жылғы 22 ақпандағы № 130 бұйрығы. Қазақстан Республикасының Әділет министрлігінде 2017 жылғы 27 ақпанда № 14850 болып тіркелді. Күші жойылды - Қазақстан Республикасының Қаржы министрінің 2017 жылғы 25 желтоқсандағы № 743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25.12.2017 </w:t>
      </w:r>
      <w:r>
        <w:rPr>
          <w:rFonts w:ascii="Times New Roman"/>
          <w:b w:val="false"/>
          <w:i w:val="false"/>
          <w:color w:val="ff0000"/>
          <w:sz w:val="28"/>
        </w:rPr>
        <w:t>№ 743</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сатып алуды ұйымдастыруды және өткізуді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2" w:id="2"/>
    <w:p>
      <w:pPr>
        <w:spacing w:after="0"/>
        <w:ind w:left="0"/>
        <w:jc w:val="both"/>
      </w:pPr>
      <w:r>
        <w:rPr>
          <w:rFonts w:ascii="Times New Roman"/>
          <w:b w:val="false"/>
          <w:i w:val="false"/>
          <w:color w:val="000000"/>
          <w:sz w:val="28"/>
        </w:rPr>
        <w:t xml:space="preserve">
      2.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2015 жылғы 21 желтоқсандағы № 669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28 желтоқсанда № 12556 болып тіркелген, "Әділет" ақпараттық-құқықтық жүйесінде 2015 жылғы 31 желтоқсанда жарияланған) күшi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комитеті (К.Н. Абдуллаев)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жіберуін;</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xml:space="preserve">
      4. Осы бұйрық 2018 жылғы 1 қаңтардан бастап қолданысқа енгізілетін </w:t>
      </w:r>
      <w:r>
        <w:rPr>
          <w:rFonts w:ascii="Times New Roman"/>
          <w:b w:val="false"/>
          <w:i w:val="false"/>
          <w:color w:val="000000"/>
          <w:sz w:val="28"/>
        </w:rPr>
        <w:t>Тізбенің</w:t>
      </w:r>
      <w:r>
        <w:rPr>
          <w:rFonts w:ascii="Times New Roman"/>
          <w:b w:val="false"/>
          <w:i w:val="false"/>
          <w:color w:val="000000"/>
          <w:sz w:val="28"/>
        </w:rPr>
        <w:t xml:space="preserve"> 2.2. тармағын қоспағанда,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130 бұйрығымен бекітілген</w:t>
            </w:r>
          </w:p>
        </w:tc>
      </w:tr>
    </w:tbl>
    <w:bookmarkStart w:name="z6" w:id="5"/>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w:t>
      </w:r>
    </w:p>
    <w:bookmarkEnd w:id="5"/>
    <w:p>
      <w:pPr>
        <w:spacing w:after="0"/>
        <w:ind w:left="0"/>
        <w:jc w:val="both"/>
      </w:pPr>
      <w:r>
        <w:rPr>
          <w:rFonts w:ascii="Times New Roman"/>
          <w:b w:val="false"/>
          <w:i w:val="false"/>
          <w:color w:val="ff0000"/>
          <w:sz w:val="28"/>
        </w:rPr>
        <w:t xml:space="preserve">
      Ескерту. Тізбе жаңа редакцияда – ҚР Қаржы министрінің 19.06.2017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0605"/>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механикалық көлік құралдары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телекоммуникация құралдары және олардың құрамдас бөліктері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жағдайда)</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 дербес компьютерлер, моноблоктар, мониторлар, экран, процессорлар, ноутбуктер, көп функционалды құрылғылар, принтерлер, сканерлер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(бағдарламалық өнімдер), апараттық-бағдарламалық кешен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және медициналық мақсатты бұйымдар, кепілдік берілген тегін медициналық көмек және міндетті әлеуметтік медициналық сақтандыру жүйесіндегі медициналық көмекті көрсету бойынша көлемі шеңберінде көзделген тауарларды қоспағанда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ff0000"/>
                <w:sz w:val="20"/>
              </w:rPr>
              <w:t xml:space="preserve">Ескерту. 2-2-тармақ 01.01.2018 бастап қолданысқа енгізіледі – ҚР Қаржы министрінің 19.06.2017 </w:t>
            </w:r>
            <w:r>
              <w:rPr>
                <w:rFonts w:ascii="Times New Roman"/>
                <w:b w:val="false"/>
                <w:i w:val="false"/>
                <w:color w:val="ff0000"/>
                <w:sz w:val="20"/>
              </w:rPr>
              <w:t>№ 387</w:t>
            </w:r>
            <w:r>
              <w:rPr>
                <w:rFonts w:ascii="Times New Roman"/>
                <w:b w:val="false"/>
                <w:i w:val="false"/>
                <w:color w:val="ff0000"/>
                <w:sz w:val="20"/>
              </w:rPr>
              <w:t xml:space="preserve"> бұйрығымен</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автомобиль жолдарын, су көлігін, азаматтық авиация және әуе көлігін дамытуға арналған реконструкция, құрылыс және жобалау-іздестіру жұмыстары (республикалық бюджет туралы заңмен тиісті қаржы жылына белгіленген айлық есептік көрсеткіштің жүз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жобалау-сметалық құжаттаманы әзірлеу</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қолдағы бар объектілеріне күрделі жөндеу, орташа жөндеу, ағымдағы жөндеу, ұстау, қамтамасыз ету, жөндеу-қалпына келтіру жұмыстары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кызметтер:</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жүйелік-техникалық қызмет көрсету, аппараттық-бағдарламалық кешендерді жөндеу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кызметтер (полиграфиялық жұмыстар) және баспа өнiмдерін өндіру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(өнімді) техникалық қолдау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бюджеттік бағдарламалардың әкімшілері орталық атқарушы және өзге де орталық мемлекеттік органдар болып табылатындардың шығатын инжинирингтік қызметтер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 </w:t>
      </w:r>
    </w:p>
    <w:p>
      <w:pPr>
        <w:spacing w:after="0"/>
        <w:ind w:left="0"/>
        <w:jc w:val="both"/>
      </w:pPr>
      <w:r>
        <w:rPr>
          <w:rFonts w:ascii="Times New Roman"/>
          <w:b w:val="false"/>
          <w:i w:val="false"/>
          <w:color w:val="000000"/>
          <w:sz w:val="28"/>
        </w:rPr>
        <w:t>
      ** жоғарғы бюджеттер төмен тұрған бюджеттерге беретін нысаналы даму трансферттерін қоспағанда, тапсырыс берушілер (ведомстволар және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айқындаған тұлғалардан тәуелсіз орталық атқарушы және басқа да орталық мемлекеттік органдары әкімші болып табылатын 2.1, 2.3, 2.4, 2.5 және 3.6-тармақтарында көрсетілген жұмыстар бойынша мемлекеттік сатып алуды ұйымдастыруды және өткізуді бірыңғай ұйымдастырушы жүзеге асырады.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