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4f55" w14:textId="c524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бұйрықтың күші жойылды деп тану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2017 жылғы 3 ақпандағы № 28 және Қазақстан Республикасы Ақпарат және коммуникациялар министрінің 2017 жылғы 16 ақпандағы № 52 бірлескен бұйрығы. Қазақстан Республикасының Әділет министрлігінде 2017 жылғы 24 ақпанда № 14846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З</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"Мемлекеттiк қызметтер көрсету сапасын бағалау әдiстемесiн бекіту туралы" Қазақстан Республикасы Мемлекеттік қызмет істері министрінің 2016 жылғы 9 ақпандағы № 27 және Қазақстан Республикасы Инвестициялар және даму министрінің 2016 жылғы 9 ақпандағы № 172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тіркеудің тізілімінде № 13366 болып тіркелген, 2016 жылғы 14 наурызда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қызметтер көрсету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Ақпарат және коммуникациялар министрлігінің, Қазақстан Республикасы Мемлекеттік қызмет істері және сыбайлас жемқорлыққа қарсы іс-қимыл агенттігінің интернет-ресурстарында орналастыруды қамтамасыз етсін.</w:t>
      </w:r>
    </w:p>
    <w:bookmarkStart w:name="z3" w:id="3"/>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Ақпарат және коммуникациялар вице-министріне, Қазақстан Республикасы Мемлекеттік қызмет істері және сыбайлас жемқорлыққа қарсы іс-қимыл агенттігі Төрағасының жетекшілік ететін орынбасарына жүктелсін. </w:t>
      </w:r>
    </w:p>
    <w:bookmarkEnd w:id="3"/>
    <w:bookmarkStart w:name="z4" w:id="4"/>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министрі</w:t>
            </w:r>
            <w:r>
              <w:br/>
            </w:r>
            <w:r>
              <w:rPr>
                <w:rFonts w:ascii="Times New Roman"/>
                <w:b w:val="false"/>
                <w:i w:val="false"/>
                <w:color w:val="000000"/>
                <w:sz w:val="20"/>
              </w:rPr>
              <w:t>
______________ Д. Абаев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агентігінің төрағасы</w:t>
            </w:r>
            <w:r>
              <w:br/>
            </w:r>
            <w:r>
              <w:rPr>
                <w:rFonts w:ascii="Times New Roman"/>
                <w:b w:val="false"/>
                <w:i w:val="false"/>
                <w:color w:val="000000"/>
                <w:sz w:val="20"/>
              </w:rPr>
              <w:t xml:space="preserve">
______________ Қ. Қожамжаров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