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a518" w14:textId="e72a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23 қаңтардағы № 38 бұйрығы. Қазақстан Республикасының Әділет министрлігінде 2017 жылғы 24 ақпанда № 14831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Бюджеттік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жүзеге асырады.</w:t>
      </w:r>
    </w:p>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Республикасының Үкіметі немесе жергілікті атқарушы орган резервтерінің және шартты түрде қаржыландырылатын шығыстардың бөлінбеген қалдықтары арасындағы айырма ретінде айқындалады.</w:t>
      </w:r>
    </w:p>
    <w:p>
      <w:pPr>
        <w:spacing w:after="0"/>
        <w:ind w:left="0"/>
        <w:jc w:val="both"/>
      </w:pPr>
      <w:r>
        <w:rPr>
          <w:rFonts w:ascii="Times New Roman"/>
          <w:b w:val="false"/>
          <w:i w:val="false"/>
          <w:color w:val="000000"/>
          <w:sz w:val="28"/>
        </w:rPr>
        <w:t>
      Бюджет қаражатының үнемделуіне:</w:t>
      </w:r>
    </w:p>
    <w:p>
      <w:pPr>
        <w:spacing w:after="0"/>
        <w:ind w:left="0"/>
        <w:jc w:val="both"/>
      </w:pPr>
      <w:r>
        <w:rPr>
          <w:rFonts w:ascii="Times New Roman"/>
          <w:b w:val="false"/>
          <w:i w:val="false"/>
          <w:color w:val="000000"/>
          <w:sz w:val="28"/>
        </w:rPr>
        <w:t>
      мемлекеттік сатып алу нәтижелері бойынша қаражатты үнемдеу;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p>
      <w:pPr>
        <w:spacing w:after="0"/>
        <w:ind w:left="0"/>
        <w:jc w:val="both"/>
      </w:pPr>
      <w:r>
        <w:rPr>
          <w:rFonts w:ascii="Times New Roman"/>
          <w:b w:val="false"/>
          <w:i w:val="false"/>
          <w:color w:val="000000"/>
          <w:sz w:val="28"/>
        </w:rPr>
        <w:t>
      бюджет қаражатын өзге де үнемдеу: бағамдық айырма,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көлемінің азаюы, кредиттер, қарыздар бойынша сыйақы (мүдде) мөлшерлемесінің өзгеруі,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w:t>
      </w:r>
    </w:p>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 қоспағанда, бюджеттік бағдарламалар әкімшілеріне бюджеттік бағдарламалар (кіші бағдарламалар) бөлінісінде қабылданбаған міндеттемелер мен төлемдер бойынша қаржыландыру жоспарының уақтылы орындалмағаны туралы еске салатын ақпаратты жібереді.</w:t>
      </w:r>
    </w:p>
    <w:p>
      <w:pPr>
        <w:spacing w:after="0"/>
        <w:ind w:left="0"/>
        <w:jc w:val="both"/>
      </w:pPr>
      <w:r>
        <w:rPr>
          <w:rFonts w:ascii="Times New Roman"/>
          <w:b w:val="false"/>
          <w:i w:val="false"/>
          <w:color w:val="000000"/>
          <w:sz w:val="28"/>
        </w:rPr>
        <w:t>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алғашқы бес жұмыс күні ішінде Бюджет кодексінің 83-бабына сәйкес қабылданған бірақ төленбеген міндеттемелер туралы ақпаратты ұсыну туралы еске салу жіберіледі.".</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жариялауын;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31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