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c30e" w14:textId="6c2c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2015 жылғы 24 желтоқсандағы № 38-2 "2016-2018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8 қарашадағы № 9-1 шешімі. Батыс Қазақстан облысының Әділет департаментінде 2016 жылғы 24 қарашада № 4600 болып тіркелді. Күші жойылды - Батыс Қазақстан облысы Шыңғырлау аудандық мәслихатының 2017 жылғы 9 маусымдағы № 13-5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Шыңғырлау аудандық мәслихатының 09.06.2017 </w:t>
      </w:r>
      <w:r>
        <w:rPr>
          <w:rFonts w:ascii="Times New Roman"/>
          <w:b w:val="false"/>
          <w:i w:val="false"/>
          <w:color w:val="ff0000"/>
          <w:sz w:val="28"/>
        </w:rPr>
        <w:t>№ 13-5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2015 жылғы 24 желтоқсандағы № 38-2 "2016- 2018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4233 тіркелген, 2016 жылғы 1 ақпанда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Шалабаев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8 қарашадағы </w:t>
            </w:r>
            <w:r>
              <w:br/>
            </w:r>
            <w:r>
              <w:rPr>
                <w:rFonts w:ascii="Times New Roman"/>
                <w:b w:val="false"/>
                <w:i w:val="false"/>
                <w:color w:val="000000"/>
                <w:sz w:val="20"/>
              </w:rPr>
              <w:t xml:space="preserve">№ 9-1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1-қосымша</w:t>
            </w:r>
          </w:p>
        </w:tc>
      </w:tr>
    </w:tbl>
    <w:bookmarkStart w:name="z12" w:id="1"/>
    <w:p>
      <w:pPr>
        <w:spacing w:after="0"/>
        <w:ind w:left="0"/>
        <w:jc w:val="left"/>
      </w:pPr>
      <w:r>
        <w:rPr>
          <w:rFonts w:ascii="Times New Roman"/>
          <w:b/>
          <w:i w:val="false"/>
          <w:color w:val="000000"/>
        </w:rPr>
        <w:t xml:space="preserve"> 2016 жылға арналған аудандық бюджеті</w:t>
      </w:r>
    </w:p>
    <w:bookmarkEnd w:id="1"/>
    <w:bookmarkStart w:name="z13" w:id="2"/>
    <w:p>
      <w:pPr>
        <w:spacing w:after="0"/>
        <w:ind w:left="0"/>
        <w:jc w:val="both"/>
      </w:pPr>
      <w:r>
        <w:rPr>
          <w:rFonts w:ascii="Times New Roman"/>
          <w:b w:val="false"/>
          <w:i w:val="false"/>
          <w:color w:val="000000"/>
          <w:sz w:val="28"/>
        </w:rPr>
        <w:t>
      мың теңге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2 532 532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