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07f5" w14:textId="fb30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2016 жылғы 3 ақпандағы № 26 қаулысы. Батыс Қазақстан облысының Әділет департаментінде 2016 жылғы 3 наурызда № 4286 болып тіркелді. Күші жойылды - Батыс Қазақстан облысы Тасқала ауданы әкімдігінің 2016 жылғы 29 қыркүйектегі № 253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Тасқала ауданы әкімдігінің 29.09.2016 </w:t>
      </w:r>
      <w:r>
        <w:rPr>
          <w:rFonts w:ascii="Times New Roman"/>
          <w:b w:val="false"/>
          <w:i w:val="false"/>
          <w:color w:val="ff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2001 жылғы 24 сәуірдегі № 546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Тасқала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Тасқала ауданы әкімі аппаратының басшысы (М.Мырзаш)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М.Мырзашқа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ақпандағы № 26</w:t>
            </w:r>
            <w:r>
              <w:br/>
            </w:r>
            <w:r>
              <w:rPr>
                <w:rFonts w:ascii="Times New Roman"/>
                <w:b w:val="false"/>
                <w:i w:val="false"/>
                <w:color w:val="000000"/>
                <w:sz w:val="20"/>
              </w:rPr>
              <w:t>Тасқала ауданы әкімдігінің</w:t>
            </w:r>
            <w:r>
              <w:br/>
            </w:r>
            <w:r>
              <w:rPr>
                <w:rFonts w:ascii="Times New Roman"/>
                <w:b w:val="false"/>
                <w:i w:val="false"/>
                <w:color w:val="000000"/>
                <w:sz w:val="20"/>
              </w:rPr>
              <w:t>қаулысымен бекiтiлген</w:t>
            </w:r>
          </w:p>
        </w:tc>
      </w:tr>
    </w:tbl>
    <w:bookmarkStart w:name="z10" w:id="0"/>
    <w:p>
      <w:pPr>
        <w:spacing w:after="0"/>
        <w:ind w:left="0"/>
        <w:jc w:val="left"/>
      </w:pPr>
      <w:r>
        <w:rPr>
          <w:rFonts w:ascii="Times New Roman"/>
          <w:b/>
          <w:i w:val="false"/>
          <w:color w:val="000000"/>
        </w:rPr>
        <w:t xml:space="preserve"> Тасқала ауданы әкімдігінің регламентi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Тасқала ауданының әкімдігі (бұдан әрi - әкiмдік) Қазақстан Республикасы атқарушы органдарының бiртұтас жүйесiне кiредi, атқарушы биліктiң жалпымемлекеттiк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Әкiм әкiмдік мүшелерiнiң санын айқындайды.</w:t>
      </w:r>
      <w:r>
        <w:br/>
      </w:r>
      <w:r>
        <w:rPr>
          <w:rFonts w:ascii="Times New Roman"/>
          <w:b w:val="false"/>
          <w:i w:val="false"/>
          <w:color w:val="000000"/>
          <w:sz w:val="28"/>
        </w:rPr>
        <w:t>
      </w:t>
      </w:r>
      <w:r>
        <w:rPr>
          <w:rFonts w:ascii="Times New Roman"/>
          <w:b w:val="false"/>
          <w:i w:val="false"/>
          <w:color w:val="000000"/>
          <w:sz w:val="28"/>
        </w:rPr>
        <w:t>Әкiм әкiмдіктің дербес құрамын айқындайды және Тасқала аудандық мәслихат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әкiмдікке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Әкімдіктің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11.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12.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13. Әкiмдіктің мәжілістерінде Қазақстан Республикасы Парламентiнiң, мәслихаттың депутаттары,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 xml:space="preserve">18.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w:t>
      </w:r>
      <w:r>
        <w:rPr>
          <w:rFonts w:ascii="Times New Roman"/>
          <w:b w:val="false"/>
          <w:i w:val="false"/>
          <w:color w:val="000000"/>
          <w:sz w:val="28"/>
        </w:rPr>
        <w:t>19. Жобалардың уақытылы,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 xml:space="preserve">24. Әзiрлеушi осы жобаны қабылдау қажеттiлiгiн, ол қабылданған жағдайда,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әкiмдерiне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 xml:space="preserve">29. Аппарат әкімдік қаулыларының, әкім шешiмдерi мен өкiмдерiнiң куәландырылған көшiрмелерiн аппарат басшысы бекіткен жіберілімге сәйкес таратады. </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уақытылы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32.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w:t>
      </w:r>
      <w:r>
        <w:rPr>
          <w:rFonts w:ascii="Times New Roman"/>
          <w:b w:val="false"/>
          <w:i w:val="false"/>
          <w:color w:val="000000"/>
          <w:sz w:val="28"/>
        </w:rPr>
        <w:t>33.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34. Мемлекеттік органдар заңнамаға қайшы келетінді анықтау және құқық нормасын жою, оларды іске асырудың тиімділігін бағалау және оларға өзгерістер мен толықтырулар енгізу немесе олардың күші жойылды деп тану бойынша уақытында шара қолдану үшін өздері әзірлеушісі болып танылатын қаулыларға, шешімдер мен өкімдерге тұрақты мониторингті жүзеге асырады.</w:t>
      </w:r>
      <w:r>
        <w:br/>
      </w:r>
      <w:r>
        <w:rPr>
          <w:rFonts w:ascii="Times New Roman"/>
          <w:b w:val="false"/>
          <w:i w:val="false"/>
          <w:color w:val="000000"/>
          <w:sz w:val="28"/>
        </w:rPr>
        <w:t>
      </w:t>
      </w:r>
      <w:r>
        <w:rPr>
          <w:rFonts w:ascii="Times New Roman"/>
          <w:b w:val="false"/>
          <w:i w:val="false"/>
          <w:color w:val="000000"/>
          <w:sz w:val="28"/>
        </w:rPr>
        <w:t>Мониторингтің нәтижелері бойынша ақпаратты аппаратқа тоқсанның соңғы айының 30-ына ұсынылады.</w:t>
      </w:r>
      <w:r>
        <w:br/>
      </w:r>
      <w:r>
        <w:rPr>
          <w:rFonts w:ascii="Times New Roman"/>
          <w:b w:val="false"/>
          <w:i w:val="false"/>
          <w:color w:val="000000"/>
          <w:sz w:val="28"/>
        </w:rPr>
        <w:t>
      </w:t>
      </w:r>
      <w:r>
        <w:rPr>
          <w:rFonts w:ascii="Times New Roman"/>
          <w:b w:val="false"/>
          <w:i w:val="false"/>
          <w:color w:val="000000"/>
          <w:sz w:val="28"/>
        </w:rPr>
        <w:t>Жоғары тұрған деңгейдегі жаңа нормативтік құқықтық актілерін қабылданған жағдайда, мемлекеттік органдар үш жұмыс күнінің ішінде жоғары тұрған деңгейдегі жаңа нормативтік құқықтық актілерді реттеу мәніне байланысты әкімдік пен әкімнің актілеріне талдау жасалады.</w:t>
      </w:r>
      <w:r>
        <w:br/>
      </w:r>
      <w:r>
        <w:rPr>
          <w:rFonts w:ascii="Times New Roman"/>
          <w:b w:val="false"/>
          <w:i w:val="false"/>
          <w:color w:val="000000"/>
          <w:sz w:val="28"/>
        </w:rPr>
        <w:t>
      </w:t>
      </w:r>
      <w:r>
        <w:rPr>
          <w:rFonts w:ascii="Times New Roman"/>
          <w:b w:val="false"/>
          <w:i w:val="false"/>
          <w:color w:val="000000"/>
          <w:sz w:val="28"/>
        </w:rPr>
        <w:t xml:space="preserve">Әкімдік пен әкімнің актілерінің жоғары тұрған деңгейдегі жаңа нормативтік құқықтық актілеріне сәйкес келмеуі анықталған жағдайда жоғары тұрған деңгейдегі жаңа нормативтік құқықтық актілер қолданысқа енгізілген күнінен бір ай мерзімінде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тәртіпте өзгерістер мен (немесе) толықтырулар енгізу, немесе олардың күші жойылды деп тану бойынша шаралар қабылданады.</w:t>
      </w:r>
      <w:r>
        <w:br/>
      </w:r>
      <w:r>
        <w:rPr>
          <w:rFonts w:ascii="Times New Roman"/>
          <w:b w:val="false"/>
          <w:i w:val="false"/>
          <w:color w:val="000000"/>
          <w:sz w:val="28"/>
        </w:rPr>
        <w:t>
      </w:t>
      </w:r>
      <w:r>
        <w:rPr>
          <w:rFonts w:ascii="Times New Roman"/>
          <w:b w:val="false"/>
          <w:i w:val="false"/>
          <w:color w:val="000000"/>
          <w:sz w:val="28"/>
        </w:rPr>
        <w:t>35. Мемлекеттiк құпиялардан немесе заңмен қорғалатын құпиядан тұратындарынан басқа, әкiмдік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36. Заң актілерін, Президент, Yкiмет, Премьер-Министр, әкiмдік және әкiм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37. Заң актілері, Республика Президентiнiң, Республика Yкiметiнiң, Премьер-Министрiнiң, облыс және аудан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38.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39.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40.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41. Заң актілерінің, Республика Президентiнiң, Республика Yкiметiнiң, Премьер-Министрiнiң, облыс және аудан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42. Аппарат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Регламентіне қосымша</w:t>
            </w:r>
          </w:p>
        </w:tc>
      </w:tr>
    </w:tbl>
    <w:bookmarkStart w:name="z103" w:id="6"/>
    <w:p>
      <w:pPr>
        <w:spacing w:after="0"/>
        <w:ind w:left="0"/>
        <w:jc w:val="both"/>
      </w:pPr>
      <w:r>
        <w:rPr>
          <w:rFonts w:ascii="Times New Roman"/>
          <w:b w:val="false"/>
          <w:i w:val="false"/>
          <w:color w:val="000000"/>
          <w:sz w:val="28"/>
        </w:rPr>
        <w:t>            Тасқала ауданы әкімдігі қаулысының</w:t>
      </w:r>
      <w:r>
        <w:br/>
      </w:r>
      <w:r>
        <w:rPr>
          <w:rFonts w:ascii="Times New Roman"/>
          <w:b w:val="false"/>
          <w:i w:val="false"/>
          <w:color w:val="000000"/>
          <w:sz w:val="28"/>
        </w:rPr>
        <w:t>(әкім шешімінің, өкімінің) жобасына түсініктеме хат</w:t>
      </w:r>
      <w:r>
        <w:br/>
      </w:r>
      <w:r>
        <w:rPr>
          <w:rFonts w:ascii="Times New Roman"/>
          <w:b w:val="false"/>
          <w:i w:val="false"/>
          <w:color w:val="000000"/>
          <w:sz w:val="28"/>
        </w:rPr>
        <w:t>(керектісін сызу)</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(жобаның атауы)</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9013"/>
        <w:gridCol w:w="1818"/>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7"/>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 хатта көрініс табуға тиісті мәліметтер тізбесі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мемлекеттік органның ақпараты</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 - жобаны әзірлеуші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9"/>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 қажеттілігінің негіздемесі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0"/>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қабылданған жағдайда болжанатын әлеуметтік-экономикалық және /немесе/ құқықтық салдарлар</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1"/>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іске асырумен байланысты болжалды қаржылық шығындар</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2"/>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2"/>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қабылдаудың нақты мақсаттары, күтілетін нәтижелердің мерзімі және болжалды тиімділігі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3"/>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3"/>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Жобада қарастырылатын мәселелер бойынша бұрын қабылданған нормативтік құқықтық актілер және оларды іске асыру нәтижелері туралы мәліметтер</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4"/>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4"/>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қабылданған нормативтік құқықтық актілерді жобаға сәйкестендіру үшін оларды кейіннен заңнамаға сәйкестендіру қажеттілігі, өзгерістер енгізу немесе күші жойылды деп тану туралы ұсыныстар</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5"/>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5"/>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(құқықтық, экономикалық, экологиялық, қаржылық және басқа да) сараптамалардың нәтижелері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6"/>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6"/>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мәліметтер</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Әзірлеуші - мемлекеттік орган басшысы __________________ ___________________</w:t>
      </w:r>
      <w:r>
        <w:br/>
      </w:r>
      <w:r>
        <w:rPr>
          <w:rFonts w:ascii="Times New Roman"/>
          <w:b w:val="false"/>
          <w:i w:val="false"/>
          <w:color w:val="000000"/>
          <w:sz w:val="28"/>
        </w:rPr>
        <w:t>
      </w:t>
      </w:r>
      <w:r>
        <w:rPr>
          <w:rFonts w:ascii="Times New Roman"/>
          <w:b w:val="false"/>
          <w:i w:val="false"/>
          <w:color w:val="000000"/>
          <w:sz w:val="28"/>
        </w:rPr>
        <w:t>қолы           қолтаңбаның толық жазылуы</w:t>
      </w:r>
      <w:r>
        <w:br/>
      </w:r>
      <w:r>
        <w:rPr>
          <w:rFonts w:ascii="Times New Roman"/>
          <w:b w:val="false"/>
          <w:i w:val="false"/>
          <w:color w:val="000000"/>
          <w:sz w:val="28"/>
        </w:rPr>
        <w:t>
      </w:t>
      </w:r>
      <w:r>
        <w:rPr>
          <w:rFonts w:ascii="Times New Roman"/>
          <w:b w:val="false"/>
          <w:i w:val="false"/>
          <w:color w:val="000000"/>
          <w:sz w:val="28"/>
        </w:rPr>
        <w:t>М.О.</w:t>
      </w:r>
      <w:r>
        <w:br/>
      </w:r>
      <w:r>
        <w:rPr>
          <w:rFonts w:ascii="Times New Roman"/>
          <w:b w:val="false"/>
          <w:i w:val="false"/>
          <w:color w:val="000000"/>
          <w:sz w:val="28"/>
        </w:rPr>
        <w:t>
      </w:t>
      </w:r>
      <w:r>
        <w:rPr>
          <w:rFonts w:ascii="Times New Roman"/>
          <w:b w:val="false"/>
          <w:i w:val="false"/>
          <w:color w:val="000000"/>
          <w:sz w:val="28"/>
        </w:rPr>
        <w:t>"___"__________20__г.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