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2854" w14:textId="39c2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24 желтоқсандағы № 39-6 "2016 - 2018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22 сәуірдегі № 3-1 шешімі. Батыс Қазақстан облысының Әділет департаментінде 2016 жылғы 5 мамырда № 4382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 39-6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№4224 тіркелген, 2016 жылы 21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4 801 095 мың теңге:</w:t>
      </w:r>
      <w:r>
        <w:br/>
      </w:r>
      <w:r>
        <w:rPr>
          <w:rFonts w:ascii="Times New Roman"/>
          <w:b w:val="false"/>
          <w:i w:val="false"/>
          <w:color w:val="000000"/>
          <w:sz w:val="28"/>
        </w:rPr>
        <w:t>
      </w:t>
      </w:r>
      <w:r>
        <w:rPr>
          <w:rFonts w:ascii="Times New Roman"/>
          <w:b w:val="false"/>
          <w:i w:val="false"/>
          <w:color w:val="000000"/>
          <w:sz w:val="28"/>
        </w:rPr>
        <w:t>салықтық түсімдер – 817 501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3 981 334 мың теңге;</w:t>
      </w:r>
      <w:r>
        <w:br/>
      </w:r>
      <w:r>
        <w:rPr>
          <w:rFonts w:ascii="Times New Roman"/>
          <w:b w:val="false"/>
          <w:i w:val="false"/>
          <w:color w:val="000000"/>
          <w:sz w:val="28"/>
        </w:rPr>
        <w:t>
      </w:t>
      </w:r>
      <w:r>
        <w:rPr>
          <w:rFonts w:ascii="Times New Roman"/>
          <w:b w:val="false"/>
          <w:i w:val="false"/>
          <w:color w:val="000000"/>
          <w:sz w:val="28"/>
        </w:rPr>
        <w:t>2) шығындар – 4 974 639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-253 057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бюджетте республикалық және облыстық бюджеттен бөлінетін нысаналы трансферттердің және кредиттердің жалпы сомасы 1 525 783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265 мың теңге;";</w:t>
      </w:r>
      <w:r>
        <w:br/>
      </w:r>
      <w:r>
        <w:rPr>
          <w:rFonts w:ascii="Times New Roman"/>
          <w:b w:val="false"/>
          <w:i w:val="false"/>
          <w:color w:val="000000"/>
          <w:sz w:val="28"/>
        </w:rPr>
        <w:t>
      </w:t>
      </w:r>
      <w:r>
        <w:rPr>
          <w:rFonts w:ascii="Times New Roman"/>
          <w:b w:val="false"/>
          <w:i w:val="false"/>
          <w:color w:val="000000"/>
          <w:sz w:val="28"/>
        </w:rPr>
        <w:t>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5 027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69 265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"Казталов ауылының бас жоспарын әзірлеуге - 14 012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"Жалпақтал ауылының бас жоспарын әзірлеуге - 14 405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"Казталов ауылын сумен жабдықтау жүйесін қайта құруға – 62 022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жиырмасыншы абзацпен толықтырылсын:</w:t>
      </w:r>
      <w:r>
        <w:br/>
      </w:r>
      <w:r>
        <w:rPr>
          <w:rFonts w:ascii="Times New Roman"/>
          <w:b w:val="false"/>
          <w:i w:val="false"/>
          <w:color w:val="000000"/>
          <w:sz w:val="28"/>
        </w:rPr>
        <w:t>
      </w:t>
      </w:r>
      <w:r>
        <w:rPr>
          <w:rFonts w:ascii="Times New Roman"/>
          <w:b w:val="false"/>
          <w:i w:val="false"/>
          <w:color w:val="000000"/>
          <w:sz w:val="28"/>
        </w:rPr>
        <w:t>"Нұрсай ауылын сумен жабдықтауға – 62 573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сәуірдегі №3-1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№39-6 шешіміне 1-қосымша</w:t>
            </w:r>
          </w:p>
        </w:tc>
      </w:tr>
    </w:tbl>
    <w:bookmarkStart w:name="z48" w:id="0"/>
    <w:p>
      <w:pPr>
        <w:spacing w:after="0"/>
        <w:ind w:left="0"/>
        <w:jc w:val="left"/>
      </w:pPr>
      <w:r>
        <w:rPr>
          <w:rFonts w:ascii="Times New Roman"/>
          <w:b/>
          <w:i w:val="false"/>
          <w:color w:val="000000"/>
        </w:rPr>
        <w:t xml:space="preserve"> 2016 жылға арналған аудандық бюджет</w:t>
      </w:r>
    </w:p>
    <w:bookmarkEnd w:id="0"/>
    <w:bookmarkStart w:name="z49"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041"/>
        <w:gridCol w:w="1041"/>
        <w:gridCol w:w="6052"/>
        <w:gridCol w:w="2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4 801 095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479 102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3 981 334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3 981 334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3 981 334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4 974 639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294 376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3 266 030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420 926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419 285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2 731 255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2 559 361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113 849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113 849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283 247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180 469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180 469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сәуірдегі № 3-1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39-6 шешіміне 5-қосымша</w:t>
            </w:r>
          </w:p>
        </w:tc>
      </w:tr>
    </w:tbl>
    <w:bookmarkStart w:name="z52" w:id="2"/>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 бағдарламалары</w:t>
      </w:r>
    </w:p>
    <w:bookmarkEnd w:id="2"/>
    <w:bookmarkStart w:name="z53"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18"/>
        <w:gridCol w:w="1502"/>
        <w:gridCol w:w="1502"/>
        <w:gridCol w:w="438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