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f5ec" w14:textId="d64f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10 наурыздағы № 42-3 шешімі. Батыс Қазақстан облысының Әділет департаментінде 2016 жылғы 12 сәуірде № 4331 болып тіркелді. Күші жойылды - Батыс Қазақстан облысы Казталов аудандық мәслихатының 2017 жылғы 7 наурыздағы № 9-5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аудандық мәслихатының 07.03.2017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Казталов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Казталов аудандық мәслихаты аппаратының басшысы (Н. 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Хайруллин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10 наурыздағы </w:t>
            </w:r>
            <w:r>
              <w:br/>
            </w:r>
            <w:r>
              <w:rPr>
                <w:rFonts w:ascii="Times New Roman"/>
                <w:b w:val="false"/>
                <w:i w:val="false"/>
                <w:color w:val="000000"/>
                <w:sz w:val="20"/>
              </w:rPr>
              <w:t>№ 42-3 шешімімен бекітілген</w:t>
            </w:r>
          </w:p>
        </w:tc>
      </w:tr>
    </w:tbl>
    <w:bookmarkStart w:name="z10" w:id="0"/>
    <w:p>
      <w:pPr>
        <w:spacing w:after="0"/>
        <w:ind w:left="0"/>
        <w:jc w:val="left"/>
      </w:pPr>
      <w:r>
        <w:rPr>
          <w:rFonts w:ascii="Times New Roman"/>
          <w:b/>
          <w:i w:val="false"/>
          <w:color w:val="000000"/>
        </w:rPr>
        <w:t xml:space="preserve"> Казталов аудандық мәслихаты аппаратының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Казталов аудандық мәслихаты аппаратының "Б" корпусы мемлекеттік әкімшілік қызметшілерінің қызметін бағалаудың әдістемесі (бұдан әрі–Әдістеме)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Казталов аудандық мәслихаты аппаратының "Б" корпусы мемлекеттік әкімшілік қызметшілерінің (бұдан әрі – "Б" корпусының қызметшілері) қызметін бағалаудың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өзінің лауазымдық нұсқаулығына сәйкес Казталов аудандық мәслихаты аппаратының кадрлық жұмыстарын жүргізетін бас маман (бұдан әрі – кадрлық жұмыстарды жүргізетін бас маман) Комиссия жұмысын ұйымдастырады.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кадрлық жұмыстарды жүргізетін бас маман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 қызметшісінің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 қызметшісі туралы дербес деректері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құрастырылады.Бір дана кадрлық жұмыстарды жүргізетін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Кадрлық жұмыстарды жүргізетін бас маман Бағалау жөніндегі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органның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кадрлық жұмыстарды жүргізетін бас маманның,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кадрлық жұмыстарды жүргізетін бас маман және әдеп жөніндегі уәкілдің берген мәліметтерін есепке ала отырып,бағалау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кадрлық жұмыстарды жүргізетін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лауазымдарды атқаратын "Б" корпусы қызметшілерін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кадрлық жұмыстарды жүргізетін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кадрлық жұмыстарды жүргізетін бас маманға жіберіледі.</w:t>
      </w:r>
      <w:r>
        <w:br/>
      </w:r>
      <w:r>
        <w:rPr>
          <w:rFonts w:ascii="Times New Roman"/>
          <w:b w:val="false"/>
          <w:i w:val="false"/>
          <w:color w:val="000000"/>
          <w:sz w:val="28"/>
        </w:rPr>
        <w:t>
      </w:t>
      </w:r>
      <w:r>
        <w:rPr>
          <w:rFonts w:ascii="Times New Roman"/>
          <w:b w:val="false"/>
          <w:i w:val="false"/>
          <w:color w:val="000000"/>
          <w:sz w:val="28"/>
        </w:rPr>
        <w:t>33. Кадрлық жұмыстарды жүргізетін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Кадрлық жұмыстарды жүргізетін бас маман"Б"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 xml:space="preserve">"қанағаттанарлықсыз" мәнге (80 баллдан төмен) – 2 балл, </w:t>
      </w:r>
      <w:r>
        <w:br/>
      </w:r>
      <w:r>
        <w:rPr>
          <w:rFonts w:ascii="Times New Roman"/>
          <w:b w:val="false"/>
          <w:i w:val="false"/>
          <w:color w:val="000000"/>
          <w:sz w:val="28"/>
        </w:rPr>
        <w:t>
      </w:t>
      </w:r>
      <w:r>
        <w:rPr>
          <w:rFonts w:ascii="Times New Roman"/>
          <w:b w:val="false"/>
          <w:i w:val="false"/>
          <w:color w:val="000000"/>
          <w:sz w:val="28"/>
        </w:rPr>
        <w:t xml:space="preserve">"қанағаттанарлық" мәнге (80-нен 105 баллға дейін) – 3 балл, </w:t>
      </w:r>
      <w:r>
        <w:br/>
      </w:r>
      <w:r>
        <w:rPr>
          <w:rFonts w:ascii="Times New Roman"/>
          <w:b w:val="false"/>
          <w:i w:val="false"/>
          <w:color w:val="000000"/>
          <w:sz w:val="28"/>
        </w:rPr>
        <w:t>
      </w:t>
      </w:r>
      <w:r>
        <w:rPr>
          <w:rFonts w:ascii="Times New Roman"/>
          <w:b w:val="false"/>
          <w:i w:val="false"/>
          <w:color w:val="000000"/>
          <w:sz w:val="28"/>
        </w:rPr>
        <w:t xml:space="preserve">"тиімді" мәнге (106-дан 130 баллға (қоса алғанда) дейін) – 4 балл, </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Кадрлық жұмыстарды жүргізетін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жұмыстарды жүргізетін 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Кадрлық жұмыстарды жүргізетін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қызметшісінің танысудан бас тартуы бағалау нәтижелерін оның қызметтік тізіміне енгізуге кедергі бола алмайды. Бұл жағдайда кадрлық жұмыстарды жүргізетін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жұмыстарды жүргізетін бас маманда сақталады.</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Батыс Қазақстан облысы Казталов аудандық мәслихатының 22.06.2016 </w:t>
      </w:r>
      <w:r>
        <w:rPr>
          <w:rFonts w:ascii="Times New Roman"/>
          <w:b w:val="false"/>
          <w:i w:val="false"/>
          <w:color w:val="ff0000"/>
          <w:sz w:val="28"/>
        </w:rPr>
        <w:t>№ 4-8</w:t>
      </w:r>
      <w:r>
        <w:rPr>
          <w:rFonts w:ascii="Times New Roman"/>
          <w:b w:val="false"/>
          <w:i w:val="false"/>
          <w:color w:val="ff0000"/>
          <w:sz w:val="28"/>
        </w:rPr>
        <w:t xml:space="preserve"> шешімімен (әділет органдарында мемлекеттік тіркелген күннен бастап күшіне енеді).</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 аппаратының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 корпусы мемлекеттік әкімшілік қызметшісінің жеке жұмыс жоспары</w:t>
      </w:r>
      <w:r>
        <w:br/>
      </w:r>
      <w:r>
        <w:rPr>
          <w:rFonts w:ascii="Times New Roman"/>
          <w:b w:val="false"/>
          <w:i w:val="false"/>
          <w:color w:val="000000"/>
          <w:sz w:val="28"/>
        </w:rPr>
        <w:t>
      </w:t>
      </w:r>
      <w:r>
        <w:rPr>
          <w:rFonts w:ascii="Times New Roman"/>
          <w:b w:val="false"/>
          <w:i w:val="false"/>
          <w:color w:val="000000"/>
          <w:sz w:val="28"/>
        </w:rPr>
        <w:t>_____________________________________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4748"/>
        <w:gridCol w:w="3907"/>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қызметшінің функционалдық міндеттеріне сәйкестігін есепке ала отыра анықталады.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 аппаратының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парағы</w:t>
      </w:r>
      <w:r>
        <w:br/>
      </w:r>
      <w:r>
        <w:rPr>
          <w:rFonts w:ascii="Times New Roman"/>
          <w:b w:val="false"/>
          <w:i w:val="false"/>
          <w:color w:val="000000"/>
          <w:sz w:val="28"/>
        </w:rPr>
        <w:t>
      </w:t>
      </w:r>
      <w:r>
        <w:rPr>
          <w:rFonts w:ascii="Times New Roman"/>
          <w:b w:val="false"/>
          <w:i w:val="false"/>
          <w:color w:val="000000"/>
          <w:sz w:val="28"/>
        </w:rPr>
        <w:t>_________________________________ тоқсан_______ 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 аппаратының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парағы</w:t>
      </w:r>
      <w:r>
        <w:br/>
      </w:r>
      <w:r>
        <w:rPr>
          <w:rFonts w:ascii="Times New Roman"/>
          <w:b w:val="false"/>
          <w:i w:val="false"/>
          <w:color w:val="000000"/>
          <w:sz w:val="28"/>
        </w:rPr>
        <w:t>
      </w:t>
      </w:r>
      <w:r>
        <w:rPr>
          <w:rFonts w:ascii="Times New Roman"/>
          <w:b w:val="false"/>
          <w:i w:val="false"/>
          <w:color w:val="000000"/>
          <w:sz w:val="28"/>
        </w:rPr>
        <w:t>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093"/>
        <w:gridCol w:w="4703"/>
        <w:gridCol w:w="2640"/>
        <w:gridCol w:w="1439"/>
        <w:gridCol w:w="925"/>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____________________________</w:t>
            </w:r>
            <w:r>
              <w:br/>
            </w:r>
            <w:r>
              <w:rPr>
                <w:rFonts w:ascii="Times New Roman"/>
                <w:b w:val="false"/>
                <w:i w:val="false"/>
                <w:color w:val="000000"/>
                <w:sz w:val="20"/>
              </w:rPr>
              <w:t>
</w:t>
            </w:r>
            <w:r>
              <w:rPr>
                <w:rFonts w:ascii="Times New Roman"/>
                <w:b/>
                <w:i w:val="false"/>
                <w:color w:val="000000"/>
                <w:sz w:val="20"/>
              </w:rPr>
              <w:t>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 </w:t>
            </w:r>
            <w:r>
              <w:br/>
            </w:r>
            <w:r>
              <w:rPr>
                <w:rFonts w:ascii="Times New Roman"/>
                <w:b w:val="false"/>
                <w:i w:val="false"/>
                <w:color w:val="000000"/>
                <w:sz w:val="20"/>
              </w:rPr>
              <w:t xml:space="preserve">аппаратының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Айналмалы бағалау нәтижелері</w:t>
      </w:r>
      <w:r>
        <w:br/>
      </w:r>
      <w:r>
        <w:rPr>
          <w:rFonts w:ascii="Times New Roman"/>
          <w:b w:val="false"/>
          <w:i w:val="false"/>
          <w:color w:val="000000"/>
          <w:sz w:val="28"/>
        </w:rPr>
        <w:t>
      </w:t>
      </w:r>
      <w:r>
        <w:rPr>
          <w:rFonts w:ascii="Times New Roman"/>
          <w:b w:val="false"/>
          <w:i w:val="false"/>
          <w:color w:val="000000"/>
          <w:sz w:val="28"/>
        </w:rPr>
        <w:t>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мәслихаты </w:t>
            </w:r>
            <w:r>
              <w:br/>
            </w:r>
            <w:r>
              <w:rPr>
                <w:rFonts w:ascii="Times New Roman"/>
                <w:b w:val="false"/>
                <w:i w:val="false"/>
                <w:color w:val="000000"/>
                <w:sz w:val="20"/>
              </w:rPr>
              <w:t xml:space="preserve">аппаратының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жөніндегі комиссия отырысының хаттамасы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5831"/>
        <w:gridCol w:w="2616"/>
        <w:gridCol w:w="1237"/>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Т.А.Ә.(болған жағдайда)</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 күні: _____________________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