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9ddf" w14:textId="2599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2016 жылғы 15 қаңтардағы № 16 қаулысы. Батыс Қазақстан облысының Әділет департаментінде 2016 жылғы 8 ақпанда № 4256 болып тіркелді. Күші жойылды - Батыс Қазақстан облысы Казталов ауданы әкімдігінің 2016 жылғы 22 желтоқсандағы № 380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ауданы әкімдігінің 22.12.2016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2001 жылғы 24 сәуірдегі "Облыс (республикалық маңызы бар қала, астана) және аудан (облыстық маңызы бар қала) әкімдіктерінің үлгі регламенттерін бекіту туралы" №  546 </w:t>
      </w:r>
      <w:r>
        <w:rPr>
          <w:rFonts w:ascii="Times New Roman"/>
          <w:b w:val="false"/>
          <w:i w:val="false"/>
          <w:color w:val="000000"/>
          <w:sz w:val="28"/>
        </w:rPr>
        <w:t>қаулысының</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Берденов Артур Амантайұлына жүктелсін.</w:t>
      </w:r>
      <w:r>
        <w:br/>
      </w:r>
      <w:r>
        <w:rPr>
          <w:rFonts w:ascii="Times New Roman"/>
          <w:b w:val="false"/>
          <w:i w:val="false"/>
          <w:color w:val="000000"/>
          <w:sz w:val="28"/>
        </w:rPr>
        <w:t>
      </w:t>
      </w:r>
      <w:r>
        <w:rPr>
          <w:rFonts w:ascii="Times New Roman"/>
          <w:b w:val="false"/>
          <w:i w:val="false"/>
          <w:color w:val="000000"/>
          <w:sz w:val="28"/>
        </w:rPr>
        <w:t>3. Казталов ауданы әкімі аппараты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Бекқайыр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2016 жылғы 15 қаңтардағы </w:t>
            </w:r>
            <w:r>
              <w:br/>
            </w:r>
            <w:r>
              <w:rPr>
                <w:rFonts w:ascii="Times New Roman"/>
                <w:b w:val="false"/>
                <w:i w:val="false"/>
                <w:color w:val="000000"/>
                <w:sz w:val="20"/>
              </w:rPr>
              <w:t xml:space="preserve">№ 16 қаулысына </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Казталов ауданы әкімдігінің регламентi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Казталов ауданы әкімдігі (бұдан әрi - әкiмдік) Қазақстан Республикасы атқарушы органдарының бiртұтас жүйесiне кiредi, атқарушы биліктiң жалпы мемлекеттiк саясатын тиiстi ауданды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Әкiм әкiмдіктің дербес құрамын айқындайды және Казталов аудандық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2001 жылғы 23 қаңтардағы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әкiмдікке түсетiн хат-хабарларды өңдеу құжаттамалық қамтамасыз ету және қаржы-шаруашылық жұмысы бөліміне жүктеледi және 2000 жылғы 27 қарашадағы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7.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Ұйымдастыру-бақылау жұмыстары және мемлекеттік қызметтер мониторингі бөлімі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Әкімдіктің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Әкiмдік мәжiлiстерi айына кемінде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10.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11.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12. Әкімдік мәжiлiсi, егер оған әкiмдік мүшелерiнiң кемінде үштен екiсi қатысса, заңды болып есептеледi. Әкiмдіктің мәжiлiсiнде мәселені қараудың нәтижелері бойынша қаулы қабылданады. Қаулы әкімдіктің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13. Әкімдіктің мәжілістерінде Қазақстан Республикасы Парламентiнiң, мәслихаттың депутаттары, ауылдық округтердің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әкімдік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Аудан әкімі ұйымдастыру-бақылау жұмыстары және мемлекеттік қызметтер мониторингі бөлімі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15. Ұйымдастыру-бақылау жұмыстары және мемлекеттік қызметтер мониторингі бөлімі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ұйымдастыру-бақылау жұмыстары және мемлекеттік қызметтер мониторингі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Әкімдік мәжiлiстерiнiң хаттамаларына күнтiзбелiк жылға арналған реттік нөмірлер берiледi. Хаттамалар немесе олардың үзінділері оларға қол қойылған күні әкімдік мүшелеріне, ал қажет болған ретте, мәжiлiстерде тиiстi тапсырмалар берілген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Әкімдік мәжiлiстерiнiң хаттамалары (түпнұсқалары), сондай-ақ олардың құжаттары құжаттамалық қамтамасыз ету және қаржы-шаруашылық жұмысы бөлімінде сақталады.</w:t>
      </w:r>
      <w:r>
        <w:br/>
      </w:r>
      <w:r>
        <w:rPr>
          <w:rFonts w:ascii="Times New Roman"/>
          <w:b w:val="false"/>
          <w:i w:val="false"/>
          <w:color w:val="000000"/>
          <w:sz w:val="28"/>
        </w:rPr>
        <w:t>
      </w:t>
      </w:r>
      <w:r>
        <w:rPr>
          <w:rFonts w:ascii="Times New Roman"/>
          <w:b w:val="false"/>
          <w:i w:val="false"/>
          <w:color w:val="000000"/>
          <w:sz w:val="28"/>
        </w:rPr>
        <w:t>Әкімдік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мәселені шешу әкімдіктің құзыретіне кіргенде;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 xml:space="preserve">18. Аппарат және жергілікті атқарушы органдар әкімдік қаулыларының, әкім шешімдері мен өкімдерінің жобаларын (бұдан әрi - жобалар) дайындауды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Мүдделі органдармен келiсiлген, бiрiншi басшылары немесе оларды алмастыратын адамдар қол қойған жобалар мемлекеттік тілде және (немесе) орыс тілінде ұсынылады.</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әкімдікке белгіленген мерзімдерде ұсынылуына, сондай-ақ жобаның мемлекеттік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20.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21.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Құжаттамалық қамтамасыз ету және қаржы-шаруашылық жұмысы бөлімінде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құжаттамалық қамтамасыз ету және қаржы-шаруашылық жұмысы бөлімі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құжаттамалық қамтамасыз ету және қаржы-шаруашылық жұмысы бөлімі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Персоналды басқару қызметі бөлімі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29. Құжаттамалық қамтамасыз ету және қаржы-шаруашылық жұмысы бөлімі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құжаттамалық қамтамасыз ету және қаржы-шаруашылық жұмысы бөлімінде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құжаттамалық қамтамасыз ету және қаржы-шаруашылық жұмысы бөліміне жүктеледi.</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құжаттамалық қамтамасыз ету және қаржы-шаруашылық жұмысы бөліміне қайтарылып алынуы тиiс.</w:t>
      </w:r>
      <w:r>
        <w:br/>
      </w:r>
      <w:r>
        <w:rPr>
          <w:rFonts w:ascii="Times New Roman"/>
          <w:b w:val="false"/>
          <w:i w:val="false"/>
          <w:color w:val="000000"/>
          <w:sz w:val="28"/>
        </w:rPr>
        <w:t>
      </w:t>
      </w:r>
      <w:r>
        <w:rPr>
          <w:rFonts w:ascii="Times New Roman"/>
          <w:b w:val="false"/>
          <w:i w:val="false"/>
          <w:color w:val="000000"/>
          <w:sz w:val="28"/>
        </w:rPr>
        <w:t>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32.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 </w:t>
      </w:r>
      <w:r>
        <w:br/>
      </w:r>
      <w:r>
        <w:rPr>
          <w:rFonts w:ascii="Times New Roman"/>
          <w:b w:val="false"/>
          <w:i w:val="false"/>
          <w:color w:val="000000"/>
          <w:sz w:val="28"/>
        </w:rPr>
        <w:t>
      </w:t>
      </w:r>
      <w:r>
        <w:rPr>
          <w:rFonts w:ascii="Times New Roman"/>
          <w:b w:val="false"/>
          <w:i w:val="false"/>
          <w:color w:val="000000"/>
          <w:sz w:val="28"/>
        </w:rPr>
        <w:t>33. Аудан әкімі аппаратының персоналды басқару қызметі бөлімі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34.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құжаттар құжаттамалық қамтамасыз ету және қаржы-шаруашылық жұмысы бөлімі жүзеге асырады.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Заң актілерін, Президент, Yкiмет, Премьер-Министр, әкiмдік және әкiм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36. Заң актілері, Республика Президентiнiң, Республика Yкiметiнiң, Премьер-Министрiнiң, облыс және аудан әкiмдігінің және әкiмiнің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37. Заң актілерінің, Республика Президентiнiң, Республика Yкiметiнiң, Премьер-Министрiнiң, облыс және аудан әкiмдігінің және әкiмі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38. Әкiмнiң және оның орынбасарларының тапсырмаларында құжаттарды орындаудың мерзiмдерi белгiленедi. Мерзiмдер белгіленбеген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Әкім тапсырмаларының орындалуын бақылауды ұйымдастыру-бақылау жұмыстары және мемлекеттік қызметтер мониторингі бөлімі жүзеге асырады.</w:t>
      </w:r>
      <w:r>
        <w:br/>
      </w:r>
      <w:r>
        <w:rPr>
          <w:rFonts w:ascii="Times New Roman"/>
          <w:b w:val="false"/>
          <w:i w:val="false"/>
          <w:color w:val="000000"/>
          <w:sz w:val="28"/>
        </w:rPr>
        <w:t>
      </w:t>
      </w:r>
      <w:r>
        <w:rPr>
          <w:rFonts w:ascii="Times New Roman"/>
          <w:b w:val="false"/>
          <w:i w:val="false"/>
          <w:color w:val="000000"/>
          <w:sz w:val="28"/>
        </w:rPr>
        <w:t>39.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тұлға)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40. Заң актілерінің, Республика Президентiнiң, Республика Yкiметiнiң, Премьер-Министрiнiң, облыс және аудан әкімдігінің және әкiмінiң актілері мен тапсырмаларының орындалу мерзiмдерiн бақылау жөнiндегi қызметтi қамтамасыз етуді ұйымдастыру-бақылау жұмыстары және мемлекеттік қызметтер мониторингі бөлімі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41. Ұйымдастыру-бақылау жұмыстары және мемлекеттік қызметтер мониторингі бөлімі заң актілерінің, Республика Президентінің,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