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5f23a8" w14:textId="d5f23a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Бөкей ордасы аудандық мәслихатының 2015 жылғы 24 желтоқсандағы № 27-2 "Бөкей ордасы ауданының 2016-2018 жылдарға арналған бюджеті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Бөкей ордасы аудандық мәслихатының 2016 жылғы 28 қазандағы № 5-1 шешімі. Батыс Қазақстан облысының Әділет департаментінде 2016 жылғы 8 қарашада № 4594 болып тіркелді. Күші жойылды - Батыс Қазақстан облысы Бөкей ордасы аудандық мәслихатының 2017 жылғы 9 наурыздағы № 9-6 шешімімен</w:t>
      </w:r>
    </w:p>
    <w:p>
      <w:pPr>
        <w:spacing w:after="0"/>
        <w:ind w:left="0"/>
        <w:jc w:val="left"/>
      </w:pPr>
      <w:r>
        <w:rPr>
          <w:rFonts w:ascii="Times New Roman"/>
          <w:b w:val="false"/>
          <w:i w:val="false"/>
          <w:color w:val="ff0000"/>
          <w:sz w:val="28"/>
        </w:rPr>
        <w:t xml:space="preserve">      Ескерту. Күші жойылды - Батыс Қазақстан облысы Бөкей ордасы аудандық мәслихатының 09.03.2017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Бөкей ордасы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Бөкей ордасы аудандық мәслихатының 2015 жылғы 24 желтоқсандағы №27-2 "Бөкей ордасы ауданының 2016 - 2018 жылдарға арналған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№4231 тіркелген, 2016 жылғы 2 ақпандағы "Әділет" ақпараттық-құқықтық жүйесінде жарияланған) мынадай өзгеріс енгізілсін: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2. Бөкей ордасы аудандық мәслихатының аппарат басшысы (А.Хайруллин) осы шешімнің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3. Осы шешім 2016 жылдың 1 қаңтарынан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Ж.Ашенов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Е.Таңатов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2016 жылғы 28 қазандағы № 5-1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Бөкей ордасы аудандық</w:t>
            </w:r>
            <w:r>
              <w:br/>
            </w:r>
            <w:r>
              <w:rPr>
                <w:rFonts w:ascii="Times New Roman"/>
                <w:b w:val="false"/>
                <w:i w:val="false"/>
                <w:color w:val="000000"/>
                <w:sz w:val="20"/>
              </w:rPr>
              <w:t>мәслихатының</w:t>
            </w:r>
            <w:r>
              <w:br/>
            </w:r>
            <w:r>
              <w:rPr>
                <w:rFonts w:ascii="Times New Roman"/>
                <w:b w:val="false"/>
                <w:i w:val="false"/>
                <w:color w:val="000000"/>
                <w:sz w:val="20"/>
              </w:rPr>
              <w:t>2015 жылғы 24 желтоқсандағы № 27-2</w:t>
            </w:r>
            <w:r>
              <w:br/>
            </w:r>
            <w:r>
              <w:rPr>
                <w:rFonts w:ascii="Times New Roman"/>
                <w:b w:val="false"/>
                <w:i w:val="false"/>
                <w:color w:val="000000"/>
                <w:sz w:val="20"/>
              </w:rPr>
              <w:t>шешіміне 1 - қосымша</w:t>
            </w:r>
          </w:p>
        </w:tc>
      </w:tr>
    </w:tbl>
    <w:bookmarkStart w:name="z10" w:id="0"/>
    <w:p>
      <w:pPr>
        <w:spacing w:after="0"/>
        <w:ind w:left="0"/>
        <w:jc w:val="left"/>
      </w:pPr>
      <w:r>
        <w:rPr>
          <w:rFonts w:ascii="Times New Roman"/>
          <w:b/>
          <w:i w:val="false"/>
          <w:color w:val="000000"/>
        </w:rPr>
        <w:t xml:space="preserve"> 2016 жылға арналған аудандық бюджет</w:t>
      </w:r>
    </w:p>
    <w:bookmarkEnd w:id="0"/>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1105"/>
        <w:gridCol w:w="645"/>
        <w:gridCol w:w="414"/>
        <w:gridCol w:w="5427"/>
        <w:gridCol w:w="406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40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2 816 461</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255 574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91 074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52 170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меншіктен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4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40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2 559 593</w:t>
            </w: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4"/>
        <w:gridCol w:w="876"/>
        <w:gridCol w:w="1028"/>
        <w:gridCol w:w="1028"/>
        <w:gridCol w:w="5979"/>
        <w:gridCol w:w="26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2 863 105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245 656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202 373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17 098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69 512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60 121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115 763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3 339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Қаржылық қызмет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өзге де мемлекеттік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42 942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Әскери мұқтаждар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4 567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Төтенше жағдайлар жөнiндегi жұмыстарды ұйымдастыру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1 690 915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147 236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81 584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65 652 </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1 471 205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50 651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1 420 554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1 319 969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100 585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 саласындағы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72 474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11 558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22 050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3 274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10 446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24 327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190 388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қамсыздандыру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52 895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37 543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110 228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35 996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10 657</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қамтамасыз ету салаларындағы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27 265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27 213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20 560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4 710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205 809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136 596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Азаматтардың жекелеген санаттарын тұрғын үймен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114 296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92 624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21 672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шаруашылық</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10 043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Елді-мекендерді көркейту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22 170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10 491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263 341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саласындағы қызмет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133 856</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Спорт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5 729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3 705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Ақпараттық кеңiстiк</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82 328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10 568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71 320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тiлдi және Қазақстан халқының басқа да тiлдерін дамыту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41 428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14 103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457</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мәдениет, тілдерді дамыту, дене шынықтыру және спорт саласында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12 734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180 631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106 230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10 955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13 960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81 315</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13 999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64 551</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8 892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қоршаған ортаны қорғау және жер қатынастары саласындағы басқа да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65 509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Сәулет, қала құрылысы және құрылыс қызметі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27 083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10 830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16 253</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көлiгi</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15 000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32 304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қызметтi қолдау және бәсекелестікті қорғау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10 464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21 840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7 828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24 780</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(профицитін пайдалану)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71 424</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 шарттары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кіші топ</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459</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қаржы бөлімі</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13 398</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6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Iшкi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r>
        <w:trPr>
          <w:trHeight w:val="30" w:hRule="atLeast"/>
        </w:trPr>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бос қалдықтары</w:t>
            </w:r>
            <w:r>
              <w:br/>
            </w:r>
            <w:r>
              <w:rPr>
                <w:rFonts w:ascii="Times New Roman"/>
                <w:b w:val="false"/>
                <w:i w:val="false"/>
                <w:color w:val="000000"/>
                <w:sz w:val="20"/>
              </w:rPr>
              <w:t>
</w:t>
            </w:r>
          </w:p>
        </w:tc>
        <w:tc>
          <w:tcPr>
            <w:tcW w:w="2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46 644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