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57cd" w14:textId="5df5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2016 жылғы 22 желтоқсандағы № 10-5 шешімі. Батыс Қазақстан облысының Әділет департаментінде 2017 жылғы 13 қаңтарда № 4658 болып тіркелді. Күші жойылды - Батыс Қазақстан облысы Бөрлі аудандық мәслихатының 2020 жылғы 24 шілдедегі № 51-5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24.07.2020 </w:t>
      </w:r>
      <w:r>
        <w:rPr>
          <w:rFonts w:ascii="Times New Roman"/>
          <w:b w:val="false"/>
          <w:i w:val="false"/>
          <w:color w:val="00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"Бөрлі аудандық мәслихатының аппараты" мемлекеттік мекемесінің қызметтік куәлігін беру Қағидалары;</w:t>
      </w:r>
      <w:r>
        <w:br/>
      </w: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"Бөрлі аудандық мәслихатының аппараты" мемлекеттік мекемесінің қызметтік куәлігінің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2. Бөрлі аудандық мәслихаты аппаратының басшысы (Б. Мукашева)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Ибрагимов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10-5 шешіміне 1-қосымша</w:t>
            </w:r>
          </w:p>
        </w:tc>
      </w:tr>
    </w:tbl>
    <w:bookmarkStart w:name="z13" w:id="1"/>
    <w:p>
      <w:pPr>
        <w:spacing w:after="0"/>
        <w:ind w:left="0"/>
        <w:jc w:val="left"/>
      </w:pPr>
      <w:r>
        <w:rPr>
          <w:rFonts w:ascii="Times New Roman"/>
          <w:b/>
          <w:i w:val="false"/>
          <w:color w:val="000000"/>
        </w:rPr>
        <w:t xml:space="preserve"> "Бөрлі аудандық мәслихатының аппараты" мемлекеттік мекемесінің қызметтік куәлігін беру Қағидалары</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Осы "Бөрлі аудандық мәслихатының аппараты" мемлекеттік мекемесінің қызметтік куәлігін беру Қағидалары (бұдан әрі- Қағидалар) Бөрлі аудандық мәслихат аппаратының мемлекеттік қызметшілеріне қызметтік куәліктерін беру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Қызметтік куәлік бекітілген сипаттамаға сәйкес келеді.</w:t>
      </w:r>
      <w:r>
        <w:br/>
      </w:r>
      <w:r>
        <w:rPr>
          <w:rFonts w:ascii="Times New Roman"/>
          <w:b w:val="false"/>
          <w:i w:val="false"/>
          <w:color w:val="000000"/>
          <w:sz w:val="28"/>
        </w:rPr>
        <w:t xml:space="preserve">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p>
    <w:bookmarkEnd w:id="3"/>
    <w:bookmarkStart w:name="z19" w:id="4"/>
    <w:p>
      <w:pPr>
        <w:spacing w:after="0"/>
        <w:ind w:left="0"/>
        <w:jc w:val="left"/>
      </w:pPr>
      <w:r>
        <w:rPr>
          <w:rFonts w:ascii="Times New Roman"/>
          <w:b/>
          <w:i w:val="false"/>
          <w:color w:val="000000"/>
        </w:rPr>
        <w:t xml:space="preserve"> 2. Қызметтік куәлікті беру тәртібі</w:t>
      </w:r>
    </w:p>
    <w:bookmarkEnd w:id="4"/>
    <w:bookmarkStart w:name="z20" w:id="5"/>
    <w:p>
      <w:pPr>
        <w:spacing w:after="0"/>
        <w:ind w:left="0"/>
        <w:jc w:val="both"/>
      </w:pPr>
      <w:r>
        <w:rPr>
          <w:rFonts w:ascii="Times New Roman"/>
          <w:b w:val="false"/>
          <w:i w:val="false"/>
          <w:color w:val="000000"/>
          <w:sz w:val="28"/>
        </w:rPr>
        <w:t>
      5. Қызметтік куәлік қолданыстағы заңнамаға сәйкес, осы лауазымға тағайындауға құқығы бар лауазымды тұлғаның (басшының)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6. Қызметтік куәлік мемлекеттік қызметшілеріне лауазымға тағайындалған, лауазымы ауысқан, мерзімі өткен, жоғалған, сондай-ақ бүлінген жағдайда 2 жыл мерзіміне беріледі.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қызметшілер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қызметшілерге қызметтік куәлікті беруді есепке алу журналына (бұдан әрі- есеп журналы) қол қояды.</w:t>
      </w:r>
      <w:r>
        <w:br/>
      </w:r>
      <w:r>
        <w:rPr>
          <w:rFonts w:ascii="Times New Roman"/>
          <w:b w:val="false"/>
          <w:i w:val="false"/>
          <w:color w:val="000000"/>
          <w:sz w:val="28"/>
        </w:rPr>
        <w:t xml:space="preserve">
      </w:t>
      </w:r>
      <w:r>
        <w:rPr>
          <w:rFonts w:ascii="Times New Roman"/>
          <w:b w:val="false"/>
          <w:i w:val="false"/>
          <w:color w:val="000000"/>
          <w:sz w:val="28"/>
        </w:rPr>
        <w:t>7. Қызметтік куәліктер және есеп журналы аудандық мәслихат аппараты басшысының сейфінде сақталады.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аудандық мәслихат аппаратының басшысы қайтарып алады.</w:t>
      </w:r>
      <w:r>
        <w:br/>
      </w:r>
      <w:r>
        <w:rPr>
          <w:rFonts w:ascii="Times New Roman"/>
          <w:b w:val="false"/>
          <w:i w:val="false"/>
          <w:color w:val="000000"/>
          <w:sz w:val="28"/>
        </w:rPr>
        <w:t xml:space="preserve">
      </w:t>
      </w:r>
      <w:r>
        <w:rPr>
          <w:rFonts w:ascii="Times New Roman"/>
          <w:b w:val="false"/>
          <w:i w:val="false"/>
          <w:color w:val="000000"/>
          <w:sz w:val="28"/>
        </w:rPr>
        <w:t>9. Аудандық мәслихат аппараты басшысы жыл сайын, 1 қаңтардағы жағдай бойынша қызметтік куәліктердің есептік деректерге сәйкестігін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10.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11. Қызметтік куәлік жоғалған немесе бүлінген жағдайда, оның иесі дереу аудандық мәслихат аппараты басшысына жазбаша (еркін) нысанда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12.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аппаратының басшысы қызметтік тексеру жүргізеді, оның нәтижелері бойынша кінәлілерді тәртіптік жауапкершілікке тарту туралы мәселесін қарайды.</w:t>
      </w:r>
      <w:r>
        <w:br/>
      </w:r>
      <w:r>
        <w:rPr>
          <w:rFonts w:ascii="Times New Roman"/>
          <w:b w:val="false"/>
          <w:i w:val="false"/>
          <w:color w:val="000000"/>
          <w:sz w:val="28"/>
        </w:rPr>
        <w:t xml:space="preserve">
      </w:t>
      </w:r>
      <w:r>
        <w:rPr>
          <w:rFonts w:ascii="Times New Roman"/>
          <w:b w:val="false"/>
          <w:i w:val="false"/>
          <w:color w:val="000000"/>
          <w:sz w:val="28"/>
        </w:rPr>
        <w:t>13. Жоғалғанның орнына жаңа қызметтік куәлік қызметтік тексеру жүргізілгеннен кейін, аудандық мәслихат аппаратымен беріледі.</w:t>
      </w:r>
      <w:r>
        <w:br/>
      </w:r>
      <w:r>
        <w:rPr>
          <w:rFonts w:ascii="Times New Roman"/>
          <w:b w:val="false"/>
          <w:i w:val="false"/>
          <w:color w:val="000000"/>
          <w:sz w:val="28"/>
        </w:rPr>
        <w:t xml:space="preserve">
      </w:t>
      </w:r>
      <w:r>
        <w:rPr>
          <w:rFonts w:ascii="Times New Roman"/>
          <w:b w:val="false"/>
          <w:i w:val="false"/>
          <w:color w:val="000000"/>
          <w:sz w:val="28"/>
        </w:rPr>
        <w:t>14. Мемлекеттік қызметші жұмыстан босатылған кезде қызметтік куәлікті аудандық мәслихат аппаратының басшысына тапсырады. Куәлікті тапсырған кезде кету парағына қызметтік куәлікті беруге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15. Мемлекеттік қызметшілер жұмыстан босатылған не бүлінген кезде тапсырған қызметтік куәліктер еркін нысандағы жою туралы тиісті акт жасала отырып, бір жылда бір рет жойылуға жатады.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4" w:id="6"/>
    <w:p>
      <w:pPr>
        <w:spacing w:after="0"/>
        <w:ind w:left="0"/>
        <w:jc w:val="both"/>
      </w:pPr>
      <w:r>
        <w:rPr>
          <w:rFonts w:ascii="Times New Roman"/>
          <w:b w:val="false"/>
          <w:i w:val="false"/>
          <w:color w:val="000000"/>
          <w:sz w:val="28"/>
        </w:rPr>
        <w:t>
      нысан</w:t>
      </w:r>
    </w:p>
    <w:bookmarkEnd w:id="6"/>
    <w:bookmarkStart w:name="z35" w:id="7"/>
    <w:p>
      <w:pPr>
        <w:spacing w:after="0"/>
        <w:ind w:left="0"/>
        <w:jc w:val="left"/>
      </w:pPr>
      <w:r>
        <w:rPr>
          <w:rFonts w:ascii="Times New Roman"/>
          <w:b/>
          <w:i w:val="false"/>
          <w:color w:val="000000"/>
        </w:rPr>
        <w:t xml:space="preserve"> "Бөрлі аудандық мәслихатының аппараты" мемлекеттік мекемесінің мемлекеттік қызметшілердің қызметтік куәлікті беруді есепке алу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457"/>
        <w:gridCol w:w="520"/>
        <w:gridCol w:w="520"/>
        <w:gridCol w:w="921"/>
        <w:gridCol w:w="4463"/>
        <w:gridCol w:w="2057"/>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куәліктің нөмірі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ты,</w:t>
            </w:r>
            <w:r>
              <w:rPr>
                <w:rFonts w:ascii="Times New Roman"/>
                <w:b w:val="false"/>
                <w:i w:val="false"/>
                <w:color w:val="000000"/>
                <w:sz w:val="20"/>
              </w:rPr>
              <w:t xml:space="preserve"> </w:t>
            </w:r>
            <w:r>
              <w:rPr>
                <w:rFonts w:ascii="Times New Roman"/>
                <w:b/>
                <w:i w:val="false"/>
                <w:color w:val="000000"/>
                <w:sz w:val="20"/>
              </w:rPr>
              <w:t>ә</w:t>
            </w:r>
            <w:r>
              <w:rPr>
                <w:rFonts w:ascii="Times New Roman"/>
                <w:b/>
                <w:i w:val="false"/>
                <w:color w:val="000000"/>
                <w:sz w:val="20"/>
              </w:rPr>
              <w:t>кесінің</w:t>
            </w:r>
            <w:r>
              <w:rPr>
                <w:rFonts w:ascii="Times New Roman"/>
                <w:b w:val="false"/>
                <w:i w:val="false"/>
                <w:color w:val="000000"/>
                <w:sz w:val="20"/>
              </w:rPr>
              <w:t xml:space="preserve"> </w:t>
            </w:r>
            <w:r>
              <w:rPr>
                <w:rFonts w:ascii="Times New Roman"/>
                <w:b/>
                <w:i w:val="false"/>
                <w:color w:val="000000"/>
                <w:sz w:val="20"/>
              </w:rPr>
              <w:t>аты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жөніндегі жеке қолы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ауыстырғаны және тапсырғаны (тағайындалуы,</w:t>
            </w:r>
            <w:r>
              <w:rPr>
                <w:rFonts w:ascii="Times New Roman"/>
                <w:b w:val="false"/>
                <w:i w:val="false"/>
                <w:color w:val="000000"/>
                <w:sz w:val="20"/>
              </w:rPr>
              <w:t xml:space="preserve"> </w:t>
            </w:r>
            <w:r>
              <w:rPr>
                <w:rFonts w:ascii="Times New Roman"/>
                <w:b/>
                <w:i w:val="false"/>
                <w:color w:val="000000"/>
                <w:sz w:val="20"/>
              </w:rPr>
              <w:t>лауазымының өзгеруі,</w:t>
            </w:r>
            <w:r>
              <w:rPr>
                <w:rFonts w:ascii="Times New Roman"/>
                <w:b w:val="false"/>
                <w:i w:val="false"/>
                <w:color w:val="000000"/>
                <w:sz w:val="20"/>
              </w:rPr>
              <w:t xml:space="preserve"> </w:t>
            </w:r>
            <w:r>
              <w:rPr>
                <w:rFonts w:ascii="Times New Roman"/>
                <w:b/>
                <w:i w:val="false"/>
                <w:color w:val="000000"/>
                <w:sz w:val="20"/>
              </w:rPr>
              <w:t xml:space="preserve">мерзімінің өтуі, </w:t>
            </w:r>
            <w:r>
              <w:rPr>
                <w:rFonts w:ascii="Times New Roman"/>
                <w:b/>
                <w:i w:val="false"/>
                <w:color w:val="000000"/>
                <w:sz w:val="20"/>
              </w:rPr>
              <w:t>жұмыстан босатылуы,</w:t>
            </w:r>
            <w:r>
              <w:rPr>
                <w:rFonts w:ascii="Times New Roman"/>
                <w:b w:val="false"/>
                <w:i w:val="false"/>
                <w:color w:val="000000"/>
                <w:sz w:val="20"/>
              </w:rPr>
              <w:t xml:space="preserve"> </w:t>
            </w:r>
            <w:r>
              <w:rPr>
                <w:rFonts w:ascii="Times New Roman"/>
                <w:b/>
                <w:i w:val="false"/>
                <w:color w:val="000000"/>
                <w:sz w:val="20"/>
              </w:rPr>
              <w:t>жоғалуы) туралы белгі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w:t>
            </w:r>
            <w:r>
              <w:rPr>
                <w:rFonts w:ascii="Times New Roman"/>
                <w:b/>
                <w:i w:val="false"/>
                <w:color w:val="000000"/>
                <w:sz w:val="20"/>
              </w:rPr>
              <w:t>м</w:t>
            </w:r>
            <w:r>
              <w:rPr>
                <w:rFonts w:ascii="Times New Roman"/>
                <w:b/>
                <w:i w:val="false"/>
                <w:color w:val="000000"/>
                <w:sz w:val="20"/>
              </w:rPr>
              <w:t>еттік куәлікті жою</w:t>
            </w:r>
            <w:r>
              <w:rPr>
                <w:rFonts w:ascii="Times New Roman"/>
                <w:b w:val="false"/>
                <w:i w:val="false"/>
                <w:color w:val="000000"/>
                <w:sz w:val="20"/>
              </w:rPr>
              <w:t xml:space="preserve"> </w:t>
            </w:r>
            <w:r>
              <w:rPr>
                <w:rFonts w:ascii="Times New Roman"/>
                <w:b/>
                <w:i w:val="false"/>
                <w:color w:val="000000"/>
                <w:sz w:val="20"/>
              </w:rPr>
              <w:t xml:space="preserve">(актінің </w:t>
            </w:r>
            <w:r>
              <w:rPr>
                <w:rFonts w:ascii="Times New Roman"/>
                <w:b/>
                <w:i w:val="false"/>
                <w:color w:val="000000"/>
                <w:sz w:val="20"/>
              </w:rPr>
              <w:t>нөмері</w:t>
            </w:r>
            <w:r>
              <w:rPr>
                <w:rFonts w:ascii="Times New Roman"/>
                <w:b/>
                <w:i w:val="false"/>
                <w:color w:val="000000"/>
                <w:sz w:val="20"/>
              </w:rPr>
              <w:t xml:space="preserve">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8"/>
    <w:p>
      <w:pPr>
        <w:spacing w:after="0"/>
        <w:ind w:left="0"/>
        <w:jc w:val="both"/>
      </w:pPr>
      <w:r>
        <w:rPr>
          <w:rFonts w:ascii="Times New Roman"/>
          <w:b w:val="false"/>
          <w:i w:val="false"/>
          <w:color w:val="000000"/>
          <w:sz w:val="28"/>
        </w:rPr>
        <w:t>
      Ескертпе: "Бөрлі аудандық мәслихатының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аппараты басшысының қолымен және аудандық мәслихат аппаратының мөрімен расталады.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10-5 шешіміне </w:t>
            </w:r>
            <w:r>
              <w:br/>
            </w:r>
            <w:r>
              <w:rPr>
                <w:rFonts w:ascii="Times New Roman"/>
                <w:b w:val="false"/>
                <w:i w:val="false"/>
                <w:color w:val="000000"/>
                <w:sz w:val="20"/>
              </w:rPr>
              <w:t>2-қосымша</w:t>
            </w:r>
          </w:p>
        </w:tc>
      </w:tr>
    </w:tbl>
    <w:bookmarkStart w:name="z38" w:id="9"/>
    <w:p>
      <w:pPr>
        <w:spacing w:after="0"/>
        <w:ind w:left="0"/>
        <w:jc w:val="left"/>
      </w:pPr>
      <w:r>
        <w:rPr>
          <w:rFonts w:ascii="Times New Roman"/>
          <w:b/>
          <w:i w:val="false"/>
          <w:color w:val="000000"/>
        </w:rPr>
        <w:t xml:space="preserve"> "Бөрлі аудандық мәслихатының аппараты" мемлекеттік мекемесінің қызметтік куәлігінің сипаттамасы</w:t>
      </w:r>
    </w:p>
    <w:bookmarkEnd w:id="9"/>
    <w:bookmarkStart w:name="z39" w:id="10"/>
    <w:p>
      <w:pPr>
        <w:spacing w:after="0"/>
        <w:ind w:left="0"/>
        <w:jc w:val="both"/>
      </w:pPr>
      <w:r>
        <w:rPr>
          <w:rFonts w:ascii="Times New Roman"/>
          <w:b w:val="false"/>
          <w:i w:val="false"/>
          <w:color w:val="000000"/>
          <w:sz w:val="28"/>
        </w:rPr>
        <w:t>
      1. Қызметтік куәліктің мұқабасы көлемі 19х6,5 сантиметр (ашып көрсетілген түрінде), күрең қызыл түсті экобылғарыдан немесе жоғары сапалы жасанды былғарыдан тұрады.</w:t>
      </w:r>
      <w:r>
        <w:br/>
      </w:r>
      <w:r>
        <w:rPr>
          <w:rFonts w:ascii="Times New Roman"/>
          <w:b w:val="false"/>
          <w:i w:val="false"/>
          <w:color w:val="000000"/>
          <w:sz w:val="28"/>
        </w:rPr>
        <w:t xml:space="preserve">
      </w:t>
      </w:r>
      <w:r>
        <w:rPr>
          <w:rFonts w:ascii="Times New Roman"/>
          <w:b w:val="false"/>
          <w:i w:val="false"/>
          <w:color w:val="000000"/>
          <w:sz w:val="28"/>
        </w:rPr>
        <w:t>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"БӨРЛІ АУДАНДЫҚ МӘСЛИХАТЫНЫҢ АППАРАТЫ" мемлекеттік мекемесі деген жазу жазылған.</w:t>
      </w:r>
      <w:r>
        <w:br/>
      </w:r>
      <w:r>
        <w:rPr>
          <w:rFonts w:ascii="Times New Roman"/>
          <w:b w:val="false"/>
          <w:i w:val="false"/>
          <w:color w:val="000000"/>
          <w:sz w:val="28"/>
        </w:rPr>
        <w:t xml:space="preserve">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Жоғары бөлігінде "ҚАЗАҚСТАН РЕСПУБЛИКАСЫ БАТЫС ҚАЗАҚСТАН ОБЛЫСЫ, БӨРЛІ АУДАНЫ", "РЕСПУБЛИКА КАЗАХСТАН ЗАПАДНО–КАЗАХСТАНСКАЯ ОБЛАСТЬ, БУРЛИНСКИЙ РАЙОН" деген жазулар, одан төмен, мәтіннен қызыл түсті үзік жолақпен бөлектелген "ҚАЗАҚСТАН РЕСПУБЛИКАСЫ"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4. Сол жағында: көлемі 2,5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r>
        <w:br/>
      </w:r>
      <w:r>
        <w:rPr>
          <w:rFonts w:ascii="Times New Roman"/>
          <w:b w:val="false"/>
          <w:i w:val="false"/>
          <w:color w:val="000000"/>
          <w:sz w:val="28"/>
        </w:rPr>
        <w:t xml:space="preserve">
      </w:t>
      </w:r>
      <w:r>
        <w:rPr>
          <w:rFonts w:ascii="Times New Roman"/>
          <w:b w:val="false"/>
          <w:i w:val="false"/>
          <w:color w:val="000000"/>
          <w:sz w:val="28"/>
        </w:rPr>
        <w:t>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