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173a" w14:textId="e421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2016 жылғы 20 сәуірдегі № 3-5 шешімі. Батыс Қазақстан облысының Әділет департаментінде 2016 жылғы 26 сәуірде № 4355 болып тіркелді. Күші жойылды - Батыс Қазақстан облысы Орал қалалық мәслихатының 2020 жылғы 31 қаңтардағы № 40-10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Батыс Қазақстан облысы Орал қалалық мәслихатының 31.01.2020 </w:t>
      </w:r>
      <w:r>
        <w:rPr>
          <w:rFonts w:ascii="Times New Roman"/>
          <w:b w:val="false"/>
          <w:i w:val="false"/>
          <w:color w:val="000000"/>
          <w:sz w:val="28"/>
        </w:rPr>
        <w:t>№ 40-10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Орал қалалық мәслихатының 01.07.2016 </w:t>
      </w:r>
      <w:r>
        <w:rPr>
          <w:rFonts w:ascii="Times New Roman"/>
          <w:b w:val="false"/>
          <w:i w:val="false"/>
          <w:color w:val="000000"/>
          <w:sz w:val="28"/>
        </w:rPr>
        <w:t>№ 5-12</w:t>
      </w:r>
      <w:r>
        <w:rPr>
          <w:rFonts w:ascii="Times New Roman"/>
          <w:b w:val="false"/>
          <w:i w:val="false"/>
          <w:color w:val="ff0000"/>
          <w:sz w:val="28"/>
        </w:rPr>
        <w:t xml:space="preserve"> шешіміне сәйкес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Қосымшаға</w:t>
      </w:r>
      <w:r>
        <w:rPr>
          <w:rFonts w:ascii="Times New Roman"/>
          <w:b w:val="false"/>
          <w:i w:val="false"/>
          <w:color w:val="000000"/>
          <w:sz w:val="28"/>
        </w:rPr>
        <w:t xml:space="preserve"> сәйкес Орал қаласында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Орал қалалық мәслихаты аппаратының басшысы (С. Давлетов)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2016 жылғы 20 сәуірдегі </w:t>
            </w:r>
            <w:r>
              <w:br/>
            </w:r>
            <w:r>
              <w:rPr>
                <w:rFonts w:ascii="Times New Roman"/>
                <w:b w:val="false"/>
                <w:i w:val="false"/>
                <w:color w:val="000000"/>
                <w:sz w:val="20"/>
              </w:rPr>
              <w:t xml:space="preserve">№ 3-5 шешіміне </w:t>
            </w:r>
            <w:r>
              <w:br/>
            </w:r>
            <w:r>
              <w:rPr>
                <w:rFonts w:ascii="Times New Roman"/>
                <w:b w:val="false"/>
                <w:i w:val="false"/>
                <w:color w:val="000000"/>
                <w:sz w:val="20"/>
              </w:rPr>
              <w:t>қосымша</w:t>
            </w:r>
          </w:p>
        </w:tc>
      </w:tr>
    </w:tbl>
    <w:bookmarkStart w:name="z10" w:id="1"/>
    <w:p>
      <w:pPr>
        <w:spacing w:after="0"/>
        <w:ind w:left="0"/>
        <w:jc w:val="left"/>
      </w:pPr>
      <w:r>
        <w:rPr>
          <w:rFonts w:ascii="Times New Roman"/>
          <w:b/>
          <w:i w:val="false"/>
          <w:color w:val="000000"/>
        </w:rPr>
        <w:t xml:space="preserve"> Орал қаласында жиналыстар, митингілер, шерулер, пикеттер мен </w:t>
      </w:r>
      <w:r>
        <w:br/>
      </w:r>
      <w:r>
        <w:rPr>
          <w:rFonts w:ascii="Times New Roman"/>
          <w:b/>
          <w:i w:val="false"/>
          <w:color w:val="000000"/>
        </w:rPr>
        <w:t>демонстрациялар өткізу бойынша қосымша реттелген тәртібі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бойынша қосымша реттелген тәртібі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(одан әрі – Заң) сәйкес әзірленген және Орал қаласында жиналыстар, митингілер, шерулер, пикеттер және демонстрациялар өткізудің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митингілер, шерулер және демонстрациялар деп аталатын қоғамдық, топтық және жеке мүдделер мен қарсылық білдірудің нысандары ретінде, сонымен қатар қоғамдық орындарда аштық жариялауды, киіз үйлер, шатырлар, өзге де құрылыстар тұрғызуды және пикет қоюды түсіну керек.</w:t>
      </w:r>
    </w:p>
    <w:bookmarkEnd w:id="3"/>
    <w:bookmarkStart w:name="z14" w:id="4"/>
    <w:p>
      <w:pPr>
        <w:spacing w:after="0"/>
        <w:ind w:left="0"/>
        <w:jc w:val="left"/>
      </w:pPr>
      <w:r>
        <w:rPr>
          <w:rFonts w:ascii="Times New Roman"/>
          <w:b/>
          <w:i w:val="false"/>
          <w:color w:val="000000"/>
        </w:rPr>
        <w:t xml:space="preserve"> 2. Жиналыстар, митингілер, шерулер, пикеттер және демонстрациялар </w:t>
      </w:r>
      <w:r>
        <w:br/>
      </w:r>
      <w:r>
        <w:rPr>
          <w:rFonts w:ascii="Times New Roman"/>
          <w:b/>
          <w:i w:val="false"/>
          <w:color w:val="000000"/>
        </w:rPr>
        <w:t>өткізу тәртібін қосымша реттеу</w:t>
      </w:r>
    </w:p>
    <w:bookmarkEnd w:id="4"/>
    <w:bookmarkStart w:name="z15" w:id="5"/>
    <w:p>
      <w:pPr>
        <w:spacing w:after="0"/>
        <w:ind w:left="0"/>
        <w:jc w:val="both"/>
      </w:pPr>
      <w:r>
        <w:rPr>
          <w:rFonts w:ascii="Times New Roman"/>
          <w:b w:val="false"/>
          <w:i w:val="false"/>
          <w:color w:val="000000"/>
          <w:sz w:val="28"/>
        </w:rPr>
        <w:t>
      3. Жиналыс, митинг, шеру, пикет немесе демонстрация өткізу туралы Орал қаласының әкімдігіне (одан әрі – Әкімдік) өтініш беріледі.</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өткізу туралы өтініш, оны өткізу белгіленген мерзімінен кемінде он күн бұрын жазбаша нысанда беріледі. Өтініште шараны өткізу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тұлғалардың тегі, аты, әкесінің аты, олардың тұратын және жұмыс істейтін (оқитын) жері, өтініштің берілген күні көрсетіледі. Өтініштің берілген мерзімі Әкімдікте тіркелген күннен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5. Әкімдік өтінішті қарайды және өтініште көрсетілген шараның өткізілетін уақытынан кемінде бес күн бұрын уәкілдерге (ұйымдастырушыларға) қабылдаған шешім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6. Жиналыстар, митингілер, шерулер, пикеттер және демонстрациялар өткізу туралы өтініш беру кезінде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(яғни рәсімдеу талаптары), ол жиналыстар, митингтер,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Әкімдікпен жол берілген кемшілікті жаңа өтініш беру жолымен жоюды ұсына отырып, түсіндіру мазмұнындағы ресми жауап қайтарады. Жаңа өтінішті қарау мерзімі оның келіп түскен күнінен бастап есептеледі.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Орал қалалық мәслихатының 01.07.2016 </w:t>
      </w:r>
      <w:r>
        <w:rPr>
          <w:rFonts w:ascii="Times New Roman"/>
          <w:b w:val="false"/>
          <w:i w:val="false"/>
          <w:color w:val="000000"/>
          <w:sz w:val="28"/>
        </w:rPr>
        <w:t>№ 5-12</w:t>
      </w:r>
      <w:r>
        <w:rPr>
          <w:rFonts w:ascii="Times New Roman"/>
          <w:b w:val="false"/>
          <w:i w:val="false"/>
          <w:color w:val="ff0000"/>
          <w:sz w:val="28"/>
        </w:rPr>
        <w:t xml:space="preserve"> шешіміне сәйкес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r>
        <w:br/>
      </w:r>
      <w:r>
        <w:rPr>
          <w:rFonts w:ascii="Times New Roman"/>
          <w:b w:val="false"/>
          <w:i w:val="false"/>
          <w:color w:val="000000"/>
          <w:sz w:val="28"/>
        </w:rPr>
        <w:t xml:space="preserve">
      </w:t>
      </w:r>
      <w:r>
        <w:rPr>
          <w:rFonts w:ascii="Times New Roman"/>
          <w:b w:val="false"/>
          <w:i w:val="false"/>
          <w:color w:val="000000"/>
          <w:sz w:val="28"/>
        </w:rPr>
        <w:t>8. Шараларға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көліктің және жаяу жүргіншілердің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елді мекендегі инфрақұрылым объектілерінің үздіксіз жұмыс істеуіне кедергі келтіруіне;</w:t>
      </w:r>
      <w:r>
        <w:br/>
      </w:r>
      <w:r>
        <w:rPr>
          <w:rFonts w:ascii="Times New Roman"/>
          <w:b w:val="false"/>
          <w:i w:val="false"/>
          <w:color w:val="000000"/>
          <w:sz w:val="28"/>
        </w:rPr>
        <w:t xml:space="preserve">
      </w:t>
      </w:r>
      <w:r>
        <w:rPr>
          <w:rFonts w:ascii="Times New Roman"/>
          <w:b w:val="false"/>
          <w:i w:val="false"/>
          <w:color w:val="000000"/>
          <w:sz w:val="28"/>
        </w:rPr>
        <w:t>3) Әкімдіктің келісімінсіз киіз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келтіруіне;</w:t>
      </w:r>
      <w:r>
        <w:br/>
      </w:r>
      <w:r>
        <w:rPr>
          <w:rFonts w:ascii="Times New Roman"/>
          <w:b w:val="false"/>
          <w:i w:val="false"/>
          <w:color w:val="000000"/>
          <w:sz w:val="28"/>
        </w:rPr>
        <w:t xml:space="preserve">
      </w:t>
      </w:r>
      <w:r>
        <w:rPr>
          <w:rFonts w:ascii="Times New Roman"/>
          <w:b w:val="false"/>
          <w:i w:val="false"/>
          <w:color w:val="000000"/>
          <w:sz w:val="28"/>
        </w:rPr>
        <w:t>5) заңды тұлғалардың жеке меншіктеріне және азаматтарға материалдық шығын келтіретін, адамдардың денсаулығы мен өміріне қарсы қолданылатын, сондай-ақ басқа да арнайы дайындалған немесе бейімделген заттар, суық, ату және басқа да қарулардың болуына;</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жиналысқа, митингке, шеруге, пикетке немесе демонстрацияға қатысуға;</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 конституциялық құрылысын күш қолданып құлату, республиканың аумақтық тұтастығына қол сұғуға бағытталған транспаранттарды, ұрандар және басқа да материалдарды (визуалды, аудио, видео) қолдануға, сондай-ақ көпшілік алдында сөз сөйлеуге;</w:t>
      </w:r>
      <w:r>
        <w:br/>
      </w:r>
      <w:r>
        <w:rPr>
          <w:rFonts w:ascii="Times New Roman"/>
          <w:b w:val="false"/>
          <w:i w:val="false"/>
          <w:color w:val="000000"/>
          <w:sz w:val="28"/>
        </w:rPr>
        <w:t xml:space="preserve">
      </w:t>
      </w:r>
      <w:r>
        <w:rPr>
          <w:rFonts w:ascii="Times New Roman"/>
          <w:b w:val="false"/>
          <w:i w:val="false"/>
          <w:color w:val="000000"/>
          <w:sz w:val="28"/>
        </w:rPr>
        <w:t>8) алкогольдік ішімдіктер ішуге, есірткі заттарды қолдануға, психотропты заттарды, соған ұқсас заттарды және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9)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Батыс Қазақстан облысы Орал қалалық мәслихатының 01.07.2016 </w:t>
      </w:r>
      <w:r>
        <w:rPr>
          <w:rFonts w:ascii="Times New Roman"/>
          <w:b w:val="false"/>
          <w:i w:val="false"/>
          <w:color w:val="000000"/>
          <w:sz w:val="28"/>
        </w:rPr>
        <w:t>№ 5-12</w:t>
      </w:r>
      <w:r>
        <w:rPr>
          <w:rFonts w:ascii="Times New Roman"/>
          <w:b w:val="false"/>
          <w:i w:val="false"/>
          <w:color w:val="ff0000"/>
          <w:sz w:val="28"/>
        </w:rPr>
        <w:t xml:space="preserve"> шешіміне сәйкес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Орал қаласында митингтер мен жиналыстарды өткізу орындары М. Мәметова атындағы алаң, Гагарин, 105/3 көшесіндегі гүлбақ, Атоян атындағы стадионына қарама-қарсы мұнайшылар гүлбағы, Карбышев көшесіндегі Ғ. Құрманғалиев атындағы гүлбағы, Деркөл ауылындағы демалыс саябағы белгіленсін.</w:t>
      </w:r>
      <w:r>
        <w:br/>
      </w:r>
      <w:r>
        <w:rPr>
          <w:rFonts w:ascii="Times New Roman"/>
          <w:b w:val="false"/>
          <w:i w:val="false"/>
          <w:color w:val="000000"/>
          <w:sz w:val="28"/>
        </w:rPr>
        <w:t xml:space="preserve">
      </w:t>
      </w:r>
      <w:r>
        <w:rPr>
          <w:rFonts w:ascii="Times New Roman"/>
          <w:b w:val="false"/>
          <w:i w:val="false"/>
          <w:color w:val="000000"/>
          <w:sz w:val="28"/>
        </w:rPr>
        <w:t>10. Орал қаласында шеру және демонстрация өткізетін орындардың маршруттары М. Мәметова алаңынан Достық-Дружба даңғылы бойымен 249-үйге дейін, Деркөл аулындағы Бараев көшесі бойымен Латышская көшесінен Даль көшесіне дейін белгіленсін.</w:t>
      </w:r>
      <w:r>
        <w:br/>
      </w:r>
      <w:r>
        <w:rPr>
          <w:rFonts w:ascii="Times New Roman"/>
          <w:b w:val="false"/>
          <w:i w:val="false"/>
          <w:color w:val="000000"/>
          <w:sz w:val="28"/>
        </w:rPr>
        <w:t xml:space="preserve">
      </w:t>
      </w:r>
      <w:r>
        <w:rPr>
          <w:rFonts w:ascii="Times New Roman"/>
          <w:b w:val="false"/>
          <w:i w:val="false"/>
          <w:color w:val="000000"/>
          <w:sz w:val="28"/>
        </w:rPr>
        <w:t>11. Әкімдікпен белгіленген жиналыстар, митингілер, шерулер, пикеттер және демонстрациялар өткізу орындары видео бақылау камераларымен, орындықтармен, жарықпен және күл-қоқыс салатын жәшіктермен жабдықталады.</w:t>
      </w:r>
      <w:r>
        <w:br/>
      </w:r>
      <w:r>
        <w:rPr>
          <w:rFonts w:ascii="Times New Roman"/>
          <w:b w:val="false"/>
          <w:i w:val="false"/>
          <w:color w:val="000000"/>
          <w:sz w:val="28"/>
        </w:rPr>
        <w:t xml:space="preserve">
      </w:t>
      </w:r>
      <w:r>
        <w:rPr>
          <w:rFonts w:ascii="Times New Roman"/>
          <w:b w:val="false"/>
          <w:i w:val="false"/>
          <w:color w:val="000000"/>
          <w:sz w:val="28"/>
        </w:rPr>
        <w:t>12. Пикеттер өтініште көрсетілген мақсаттарға сәйкес, белгілі уақытта және келісілген орында жүргізілуі тиіс.</w:t>
      </w:r>
      <w:r>
        <w:br/>
      </w:r>
      <w:r>
        <w:rPr>
          <w:rFonts w:ascii="Times New Roman"/>
          <w:b w:val="false"/>
          <w:i w:val="false"/>
          <w:color w:val="000000"/>
          <w:sz w:val="28"/>
        </w:rPr>
        <w:t xml:space="preserve">
      </w:t>
      </w:r>
      <w:r>
        <w:rPr>
          <w:rFonts w:ascii="Times New Roman"/>
          <w:b w:val="false"/>
          <w:i w:val="false"/>
          <w:color w:val="000000"/>
          <w:sz w:val="28"/>
        </w:rPr>
        <w:t>13. Пикетті өткізу басқа формаға (митинг, жиналыс, шеру, демонстрация) өзгерген жағдайда, Әкімдіктен белгіленген тәртіпке сәйкес рұқсат алуы қажет.</w:t>
      </w:r>
      <w:r>
        <w:br/>
      </w:r>
      <w:r>
        <w:rPr>
          <w:rFonts w:ascii="Times New Roman"/>
          <w:b w:val="false"/>
          <w:i w:val="false"/>
          <w:color w:val="000000"/>
          <w:sz w:val="28"/>
        </w:rPr>
        <w:t xml:space="preserve">
      </w:t>
      </w:r>
      <w:r>
        <w:rPr>
          <w:rFonts w:ascii="Times New Roman"/>
          <w:b w:val="false"/>
          <w:i w:val="false"/>
          <w:color w:val="000000"/>
          <w:sz w:val="28"/>
        </w:rPr>
        <w:t>14. Әкімдік бір уақытта, бір күнде және бір орында кемінде үш жекелеген пикет өткізуге рұқсат етуі мүмкін.</w:t>
      </w:r>
      <w:r>
        <w:br/>
      </w:r>
      <w:r>
        <w:rPr>
          <w:rFonts w:ascii="Times New Roman"/>
          <w:b w:val="false"/>
          <w:i w:val="false"/>
          <w:color w:val="000000"/>
          <w:sz w:val="28"/>
        </w:rPr>
        <w:t xml:space="preserve">
      </w:t>
      </w:r>
      <w:r>
        <w:rPr>
          <w:rFonts w:ascii="Times New Roman"/>
          <w:b w:val="false"/>
          <w:i w:val="false"/>
          <w:color w:val="000000"/>
          <w:sz w:val="28"/>
        </w:rPr>
        <w:t>Әртүрлі жекелеген пикеттердің қатысушылары бір-бірінен 50 метрден кем емес қашықтықта тұруы керек.</w:t>
      </w:r>
    </w:p>
    <w:bookmarkEnd w:id="5"/>
    <w:bookmarkStart w:name="z38"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w:t>
      </w:r>
      <w:r>
        <w:br/>
      </w:r>
      <w:r>
        <w:rPr>
          <w:rFonts w:ascii="Times New Roman"/>
          <w:b/>
          <w:i w:val="false"/>
          <w:color w:val="000000"/>
        </w:rPr>
        <w:t>өткізу бойынша қосымша реттелген тәртібін бұзғаны үшін жауапкершілік</w:t>
      </w:r>
    </w:p>
    <w:bookmarkEnd w:id="6"/>
    <w:bookmarkStart w:name="z39" w:id="7"/>
    <w:p>
      <w:pPr>
        <w:spacing w:after="0"/>
        <w:ind w:left="0"/>
        <w:jc w:val="both"/>
      </w:pPr>
      <w:r>
        <w:rPr>
          <w:rFonts w:ascii="Times New Roman"/>
          <w:b w:val="false"/>
          <w:i w:val="false"/>
          <w:color w:val="000000"/>
          <w:sz w:val="28"/>
        </w:rPr>
        <w:t>
      15.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r>
        <w:br/>
      </w:r>
      <w:r>
        <w:rPr>
          <w:rFonts w:ascii="Times New Roman"/>
          <w:b w:val="false"/>
          <w:i w:val="false"/>
          <w:color w:val="000000"/>
          <w:sz w:val="28"/>
        </w:rPr>
        <w:t xml:space="preserve">
      </w:t>
      </w:r>
      <w:r>
        <w:rPr>
          <w:rFonts w:ascii="Times New Roman"/>
          <w:b w:val="false"/>
          <w:i w:val="false"/>
          <w:color w:val="000000"/>
          <w:sz w:val="28"/>
        </w:rPr>
        <w:t>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және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