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17b5" w14:textId="b141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22 сәуірдегі № 138 қаулысы. Батыс Қазақстан облысының Әділет департаментінде 2016 жылғы 26 мамырда № 4433 болып тіркелді. Күші жойылды - Батыс Қазақстан облысы әкімдігінің 2020 жылғы 5 маусымдағы № 132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00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мемлекеттік сәулет-құрылыс бақылауы басқармасы" мемлекеттік мекемесі (А. Н. Ғұбайдуллин)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А. Б. Бадашевқа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22 сәуірдегі № 138</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16.05.2019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 бойынша мемлекеттік сәулет-құрылыс бақылауын жүзеге асыратын жергілікті атқарушы органмен (бұдан әрi – көрсетілетін қызметті беруші)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(Қазақстан Республикасы Әділет министрлігінде 2016 жылғы 24 ақпанда № 13213 тіркелген) бұйрығымен бекітілген "Сәулет, қала құрылысы және құрылыс саласындағы жобаларды басқару жөніндегі ұйымдарды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аккредиттеу туралы куәлік (бұдан әрі – куәлік) немесе мемлекеттік қызметті көрсетуден бас тарту туралы дәлелді жауап беру.</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 заңды тұлғаларға тегін көрсетіледі.</w:t>
      </w:r>
    </w:p>
    <w:bookmarkEnd w:id="3"/>
    <w:bookmarkStart w:name="z1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0" w:id="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көрсетілетін қызметті алушының өтініші 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(бұдан әрі - құжаттар)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құжаттарды тапсырған күннен бастап – 15 (он бес) жұмыс күн:</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20 минут ішінде мемлекеттік көрсетілетін қызмет алуға арналған құжаттарды тіркейді және оларды көрсетілетін қызметті берушінің басшысына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орындаушысымен рұқсаттық бақылауды жүзеге асыру, өтініш берушінің біліктілік талаптарға сәйкестігіне қорытынды мен оң нәтижесі бар құжаттарды немесе бас тарту туралы дәлелді жауап құжаттарды көрсетілетін қызметті берушінің басшысына 10 (он) жұмыс күн ішінде қол қоюға дайындау;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басшысымен 2 (екі) жұмыс күні ішінде оң нәтижелі құжаттарды біліктілік талаптарына сәйкестігін қарау қорытындысы бойынша бұйрықты немесе дәлелді бас тарту туралы жауапты бекіту, қол қойылғаннан кейін құжаттар Мемлекеттік корпорация арқылы көрсетілетін қызметті алушыға беріледі.</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бойынша рәсім (іс-қимыл) нәтижелері келесі рәсімдерді (іс-қимыл) орындауды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1) кіріс нөмірі бар тіркелген құжаттар;</w:t>
      </w:r>
      <w:r>
        <w:br/>
      </w:r>
      <w:r>
        <w:rPr>
          <w:rFonts w:ascii="Times New Roman"/>
          <w:b w:val="false"/>
          <w:i w:val="false"/>
          <w:color w:val="000000"/>
          <w:sz w:val="28"/>
        </w:rPr>
        <w:t xml:space="preserve">
      </w:t>
      </w:r>
      <w:r>
        <w:rPr>
          <w:rFonts w:ascii="Times New Roman"/>
          <w:b w:val="false"/>
          <w:i w:val="false"/>
          <w:color w:val="000000"/>
          <w:sz w:val="28"/>
        </w:rPr>
        <w:t>2) құжаттарды зерделеу, анықтама, бұйрық дайындау;</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нәтижесін беру.</w:t>
      </w:r>
    </w:p>
    <w:bookmarkEnd w:id="5"/>
    <w:bookmarkStart w:name="z31"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2"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бизнес-процестерінің анықтамасында көрсетіледі.</w:t>
      </w:r>
    </w:p>
    <w:bookmarkEnd w:id="7"/>
    <w:bookmarkStart w:name="z37"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38" w:id="9"/>
    <w:p>
      <w:pPr>
        <w:spacing w:after="0"/>
        <w:ind w:left="0"/>
        <w:jc w:val="both"/>
      </w:pPr>
      <w:r>
        <w:rPr>
          <w:rFonts w:ascii="Times New Roman"/>
          <w:b w:val="false"/>
          <w:i w:val="false"/>
          <w:color w:val="000000"/>
          <w:sz w:val="28"/>
        </w:rPr>
        <w:t>
      10. Әрбір рәсімнің (іс-қимылдың)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құжаттар тізбесін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r>
        <w:br/>
      </w: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r>
        <w:br/>
      </w: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r>
        <w:br/>
      </w: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r>
        <w:br/>
      </w: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r>
        <w:br/>
      </w:r>
      <w:r>
        <w:rPr>
          <w:rFonts w:ascii="Times New Roman"/>
          <w:b w:val="false"/>
          <w:i w:val="false"/>
          <w:color w:val="000000"/>
          <w:sz w:val="28"/>
        </w:rPr>
        <w:t>
      11.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1) 6-процесс – электрондық құжатты ЭҮАШ АЖО-да 1 (бір) минут ішінде тіркеу;</w:t>
      </w:r>
      <w:r>
        <w:br/>
      </w:r>
      <w:r>
        <w:rPr>
          <w:rFonts w:ascii="Times New Roman"/>
          <w:b w:val="false"/>
          <w:i w:val="false"/>
          <w:color w:val="000000"/>
          <w:sz w:val="28"/>
        </w:rPr>
        <w:t>
      2) 2-шарт – көрсетілетін қызметті берушінің көрсетілетін қызметті алушы ұсынған құжаттар тізбесін 2 (екі) минут ішінде тексеруі (өңдеуі);</w:t>
      </w:r>
      <w:r>
        <w:br/>
      </w:r>
      <w:r>
        <w:rPr>
          <w:rFonts w:ascii="Times New Roman"/>
          <w:b w:val="false"/>
          <w:i w:val="false"/>
          <w:color w:val="000000"/>
          <w:sz w:val="28"/>
        </w:rPr>
        <w:t>
      3) 7-процесс – көрсетілетін қызметті алушының құжаттар тізбесін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r>
        <w:br/>
      </w:r>
      <w:r>
        <w:rPr>
          <w:rFonts w:ascii="Times New Roman"/>
          <w:b w:val="false"/>
          <w:i w:val="false"/>
          <w:color w:val="000000"/>
          <w:sz w:val="28"/>
        </w:rPr>
        <w:t>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w:t>
      </w:r>
      <w:r>
        <w:br/>
      </w: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12. Көрсетілетін қызметті берушілердің және (немесе) оның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42" w:id="10"/>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қызметін көрсету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810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саласындағы </w:t>
            </w:r>
            <w:r>
              <w:br/>
            </w:r>
            <w:r>
              <w:rPr>
                <w:rFonts w:ascii="Times New Roman"/>
                <w:b w:val="false"/>
                <w:i w:val="false"/>
                <w:color w:val="000000"/>
                <w:sz w:val="20"/>
              </w:rPr>
              <w:t xml:space="preserve">жобаларды басқару жөніндегі </w:t>
            </w:r>
            <w:r>
              <w:br/>
            </w:r>
            <w:r>
              <w:rPr>
                <w:rFonts w:ascii="Times New Roman"/>
                <w:b w:val="false"/>
                <w:i w:val="false"/>
                <w:color w:val="000000"/>
                <w:sz w:val="20"/>
              </w:rPr>
              <w:t xml:space="preserve">ұйымдарды аккредиттеу"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 </w:t>
      </w:r>
    </w:p>
    <w:p>
      <w:pPr>
        <w:spacing w:after="0"/>
        <w:ind w:left="0"/>
        <w:jc w:val="both"/>
      </w:pPr>
      <w:r>
        <w:drawing>
          <wp:inline distT="0" distB="0" distL="0" distR="0">
            <wp:extent cx="78105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36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bookmarkStart w:name="z64"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