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0a44" w14:textId="3f60a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2016 жылғы 1 наурыздағы № 59 қаулысы. Батыс Қазақстан облысының Әділет департаментінде 2016 жылғы 1 сәуірде № 4317 болып тіркелді. Күші жойылды - Батыс Қазақстан облысы әкімдігінің 2020 жылғы 20 мамырдағы № 109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00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"Агроөнеркәсіптік кешен субъектілерінің қарыздарын кепілдендіру мен сақтандыру шеңберінде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(М.К.Оңғарбеков)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А.К.Өтеғұловқа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 наурыздағы №59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29.04.2019 </w:t>
      </w:r>
      <w:r>
        <w:rPr>
          <w:rFonts w:ascii="Times New Roman"/>
          <w:b w:val="false"/>
          <w:i w:val="false"/>
          <w:color w:val="ff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2"/>
    <w:p>
      <w:pPr>
        <w:spacing w:after="0"/>
        <w:ind w:left="0"/>
        <w:jc w:val="left"/>
      </w:pPr>
      <w:r>
        <w:rPr>
          <w:rFonts w:ascii="Times New Roman"/>
          <w:b/>
          <w:i w:val="false"/>
          <w:color w:val="000000"/>
        </w:rPr>
        <w:t xml:space="preserve"> 1.Жалпы ережелер</w:t>
      </w:r>
    </w:p>
    <w:bookmarkEnd w:id="2"/>
    <w:bookmarkStart w:name="z12" w:id="3"/>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мемлекеттік көрсетілетін қызметі (бұдан әрі – мемлекеттік көрсетілетін қызмет) "Батыс Қазақстан облысының ауыл шаруашылығы басқармасы" мемлекеттік мекемесімен (бұдан әрі – көрсетілетін қызметті беруші) Қазақстан Республикасы Ауыл шаруашылығы министрінің міндетін атқарушының 2015 жылғы 23 қарашадағы №9-1/1018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бұйрығымен (Нормативтік құқықтық актілерді мемлекеттік тіркеу тізілімінде № 12523 тіркелген) бекітілген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 электрондық (толық автоматтандырылған).</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субсидия аудару туралы хабарлама не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беру нысаны: электрондық.</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алушыға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жүйесіне тіркелген кезде көрсеткен электрондық почта мекенжайына жолданады.</w:t>
      </w:r>
      <w:r>
        <w:br/>
      </w:r>
      <w:r>
        <w:rPr>
          <w:rFonts w:ascii="Times New Roman"/>
          <w:b w:val="false"/>
          <w:i w:val="false"/>
          <w:color w:val="000000"/>
          <w:sz w:val="28"/>
        </w:rPr>
        <w:t xml:space="preserve">
      </w:t>
      </w:r>
      <w:r>
        <w:rPr>
          <w:rFonts w:ascii="Times New Roman"/>
          <w:b w:val="false"/>
          <w:i w:val="false"/>
          <w:color w:val="000000"/>
          <w:sz w:val="28"/>
        </w:rPr>
        <w:t>4. Мемлекеттік қызмет жеке және заңды тұлғаларға (бұдан әрі – көрсетілетін қызметті алушы) тегін көрсетіледі.</w:t>
      </w:r>
    </w:p>
    <w:bookmarkEnd w:id="3"/>
    <w:bookmarkStart w:name="z19"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4"/>
    <w:bookmarkStart w:name="z20" w:id="5"/>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көрсетілетін қызметті алушы мен кепілгердің/сақтандыру ұйымының электрондық цифрлық қолтаңбасымен (бұдан әрі – ЭЦҚ) расталған электрондық құжат нысанында ұсынысы болып табылады.</w:t>
      </w:r>
      <w:r>
        <w:br/>
      </w:r>
      <w:r>
        <w:rPr>
          <w:rFonts w:ascii="Times New Roman"/>
          <w:b w:val="false"/>
          <w:i w:val="false"/>
          <w:color w:val="000000"/>
          <w:sz w:val="28"/>
        </w:rPr>
        <w:t xml:space="preserve">
      </w:t>
      </w:r>
      <w:r>
        <w:rPr>
          <w:rFonts w:ascii="Times New Roman"/>
          <w:b w:val="false"/>
          <w:i w:val="false"/>
          <w:color w:val="000000"/>
          <w:sz w:val="28"/>
        </w:rPr>
        <w:t>Ұсыныстың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r>
        <w:br/>
      </w:r>
      <w:r>
        <w:rPr>
          <w:rFonts w:ascii="Times New Roman"/>
          <w:b w:val="false"/>
          <w:i w:val="false"/>
          <w:color w:val="000000"/>
          <w:sz w:val="28"/>
        </w:rPr>
        <w:t xml:space="preserve">
      </w:t>
      </w:r>
      <w:r>
        <w:rPr>
          <w:rFonts w:ascii="Times New Roman"/>
          <w:b w:val="false"/>
          <w:i w:val="false"/>
          <w:color w:val="000000"/>
          <w:sz w:val="28"/>
        </w:rPr>
        <w:t>6. Мемлекеттік көрсетілетін қызметті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жауапты орындаушысы ұсынысты алған күннен бастап 2 (екі) жұмыс күні ішінде ЭЦҚ-ны пайдалана отырып, ұсынысты субсидиялаудың ақпараттық жүйесінде тіркейді, көрсетілетін қызметті алушыға субсидияның аударылғаны туралы хабарламаны қалыптастырады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тартады. Қалыптастырылған хабарламаға көрсетілетін қызметті берушінің басшысының ЭЦҚ қойылады.</w:t>
      </w:r>
      <w:r>
        <w:br/>
      </w:r>
      <w:r>
        <w:rPr>
          <w:rFonts w:ascii="Times New Roman"/>
          <w:b w:val="false"/>
          <w:i w:val="false"/>
          <w:color w:val="000000"/>
          <w:sz w:val="28"/>
        </w:rPr>
        <w:t xml:space="preserve">
      </w:t>
      </w:r>
      <w:r>
        <w:rPr>
          <w:rFonts w:ascii="Times New Roman"/>
          <w:b w:val="false"/>
          <w:i w:val="false"/>
          <w:color w:val="000000"/>
          <w:sz w:val="28"/>
        </w:rPr>
        <w:t xml:space="preserve">Нәтижесі – субсидия аудару туралы хабарламаның жолдануы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алушы, кепілгер/сақтандыру ұйымы ұсыныс бойынша оң шешім туралы көрсетілетін қызметті берушінің хабарламасын алған күннен бастап 3 (үш) жұмыс күні ішінде көрсетілетін қызметті алушы, кепілгер/сақтандыру ұйымы және көрсетілетін қызметті беруші арасында веб-порталда электрондық нысанда субсидиялау шарты жасалады.</w:t>
      </w:r>
      <w:r>
        <w:br/>
      </w:r>
      <w:r>
        <w:rPr>
          <w:rFonts w:ascii="Times New Roman"/>
          <w:b w:val="false"/>
          <w:i w:val="false"/>
          <w:color w:val="000000"/>
          <w:sz w:val="28"/>
        </w:rPr>
        <w:t xml:space="preserve">
      </w:t>
      </w:r>
      <w:r>
        <w:rPr>
          <w:rFonts w:ascii="Times New Roman"/>
          <w:b w:val="false"/>
          <w:i w:val="false"/>
          <w:color w:val="000000"/>
          <w:sz w:val="28"/>
        </w:rPr>
        <w:t>Нәтижесі –үш жақты субсидиялау шартына қол қою;</w:t>
      </w:r>
      <w:r>
        <w:br/>
      </w:r>
      <w:r>
        <w:rPr>
          <w:rFonts w:ascii="Times New Roman"/>
          <w:b w:val="false"/>
          <w:i w:val="false"/>
          <w:color w:val="000000"/>
          <w:sz w:val="28"/>
        </w:rPr>
        <w:t xml:space="preserve">
      </w:t>
      </w:r>
      <w:r>
        <w:rPr>
          <w:rFonts w:ascii="Times New Roman"/>
          <w:b w:val="false"/>
          <w:i w:val="false"/>
          <w:color w:val="000000"/>
          <w:sz w:val="28"/>
        </w:rPr>
        <w:t>3) кепілгер/сақтандыру ұйымы субсидиялау шартына қол қойылғаннан кейін 14 (он төрт) жұмыс күні ішінде веб-порталда кепілгер/сақтандыру ұйымы және көрсетілетін қызметті алушы ЭЦҚ қоятын, Қағиданың 5-қосымшасына сәйкес нысан бойынша көрсетілетін қызметті алушының субсидиялау кестесін қалыптастырады.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алушының субсидиялау кестесін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4) кепілгер/сақтандыру ұйымы 1 (бір) жұмыс күні ішінде "электрондық үкіметтің" веб-порталы арқылы мемлекеттік көрсетілетін қызмет Стандартының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субсидиялауға арналған өтінім береді.</w:t>
      </w:r>
      <w:r>
        <w:br/>
      </w:r>
      <w:r>
        <w:rPr>
          <w:rFonts w:ascii="Times New Roman"/>
          <w:b w:val="false"/>
          <w:i w:val="false"/>
          <w:color w:val="000000"/>
          <w:sz w:val="28"/>
        </w:rPr>
        <w:t xml:space="preserve">
      </w:t>
      </w:r>
      <w:r>
        <w:rPr>
          <w:rFonts w:ascii="Times New Roman"/>
          <w:b w:val="false"/>
          <w:i w:val="false"/>
          <w:color w:val="000000"/>
          <w:sz w:val="28"/>
        </w:rPr>
        <w:t>Нәтижесі – субсидиялауға арналған өтінім беру;</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агроөнеркәсіп кешенін қаржыландыру бөлімі 1 (бір) жұмыс күні ішінде ЭЦҚ пайдалана отырып, қол қою жолымен субсидиялауға арналған өтінімнің қабылданғанын растайды, өтінім қабылданғаны расталғаннан кейін веб-порталда "Қазынашылық-Клиент" ақпараттық жүйесіне жүктелетін субсидиялар төлеуге арналған төлем тапсырмаларын қалыптастырады.</w:t>
      </w:r>
      <w:r>
        <w:br/>
      </w:r>
      <w:r>
        <w:rPr>
          <w:rFonts w:ascii="Times New Roman"/>
          <w:b w:val="false"/>
          <w:i w:val="false"/>
          <w:color w:val="000000"/>
          <w:sz w:val="28"/>
        </w:rPr>
        <w:t xml:space="preserve">
      </w:t>
      </w:r>
      <w:r>
        <w:rPr>
          <w:rFonts w:ascii="Times New Roman"/>
          <w:b w:val="false"/>
          <w:i w:val="false"/>
          <w:color w:val="000000"/>
          <w:sz w:val="28"/>
        </w:rPr>
        <w:t>Нәтижесі – қазынашылық органына төлем тапсырмаларын жолдау.</w:t>
      </w:r>
    </w:p>
    <w:bookmarkEnd w:id="5"/>
    <w:bookmarkStart w:name="z33"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34" w:id="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агроөнеркәсіп кешенін қаржыландыру бөлімі.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w:t>
      </w:r>
    </w:p>
    <w:bookmarkEnd w:id="7"/>
    <w:bookmarkStart w:name="z39"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40" w:id="9"/>
    <w:p>
      <w:pPr>
        <w:spacing w:after="0"/>
        <w:ind w:left="0"/>
        <w:jc w:val="both"/>
      </w:pPr>
      <w:r>
        <w:rPr>
          <w:rFonts w:ascii="Times New Roman"/>
          <w:b w:val="false"/>
          <w:i w:val="false"/>
          <w:color w:val="000000"/>
          <w:sz w:val="28"/>
        </w:rPr>
        <w:t>
      9. Портал арқылы мемлекеттік қызметті көрсету кезіндегі көрсетілетін қызметті алушының өтініш білдіру тәртібін және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бизнес-сәйкестендіру нөмірінің (бұдан әрі – БСН) және парольдің көмегімен порталға тіркеледі (порталда тіркелмеген қызмет алушылар үшін іске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 </w:t>
      </w:r>
      <w:r>
        <w:br/>
      </w:r>
      <w:r>
        <w:rPr>
          <w:rFonts w:ascii="Times New Roman"/>
          <w:b w:val="false"/>
          <w:i w:val="false"/>
          <w:color w:val="000000"/>
          <w:sz w:val="28"/>
        </w:rPr>
        <w:t xml:space="preserve">
      </w:t>
      </w:r>
      <w:r>
        <w:rPr>
          <w:rFonts w:ascii="Times New Roman"/>
          <w:b w:val="false"/>
          <w:i w:val="false"/>
          <w:color w:val="000000"/>
          <w:sz w:val="28"/>
        </w:rPr>
        <w:t>3) 1-шарт – порталда ЖСН (немесе) БСН және пароль арқылы тіркелген көрсетілетін қызметті алушы туралы деректердің дұрыстығы тексеріледі;</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сұранысын өңдеу үшін электрондық үкімет шлюзі арқылы көрсетілетін қызметті алушының ЭЦҚ-мен куәландырылған (қол қойылған) электрондық құжаттары (көрсетілетін қызметті алушының сұранысы) электрондық үкіметтің аймақтық шлюзінің автоматтандырылған жұмыс орнына (бұдан әрі – ЭҮАШ АЖО) жолданады;</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 көрсетілетін қызметті алушы ұсынған электрондық құжат нысанындағы ұсынысты тексереді;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ұсынысында кемшіліктердің болуына байланысты сұратылып отырған мемлекеттік көрсетілетін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қызметті көрсету ерекшеліктері ескеріле отырып қойылатын өзге де талаптар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56" w:id="10"/>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қызметін көрсетудің бизнес-процестерінің анықтамалығы</w:t>
      </w:r>
    </w:p>
    <w:bookmarkEnd w:id="10"/>
    <w:bookmarkStart w:name="z57"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895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953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7556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61" w:id="12"/>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12"/>
    <w:bookmarkStart w:name="z62"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14"/>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bookmarkEnd w:id="14"/>
    <w:bookmarkStart w:name="z64"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7724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724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