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f06c" w14:textId="6e3f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9 желтоқсандағы № 567 қаулысы. Шығыс Қазақстан облысының Әділет департаментінде 2017 жылғы 19 қаңтарда № 4833 болып тіркелді. Күші жойылды - Абай облысы Үржар ауданы әкімдігінің 2023 жылғы 13 қазандағы № 330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ауданы әкімдігінің 13.10.2023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қамтуға көмек көрсету мақсатында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Қ.Сеитқановқа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"09"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Үржар ауданы әкімдігінің 16.10.2019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