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086ac" w14:textId="c208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Ұлан ауданының бюджеті туралы" Ұлан аудандық мәслихатының 2015 жылдың 23 желтоқсанындағы № 290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2016 жылғы 25 қарашадағы № 58 шешімі. Шығыс Қазақстан облысының Әділет департаментінде 2016 жылғы 7 желтоқсанда № 4760 болып тіркелді. Күші жойылды - Шығыс Қазақстан облысы Ұлан аудандық мәслихатының 2016 жылғы 23 желтоқсандағы № 60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Ұлан аудандық мәслихатының 23.12.2016 № 60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 1) - тармақшасына, "2016–2018 жылдарға арналған облыстық бюджет туралы" Шығыс Қазақстан облыстық маслихатының 2015 жылдың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маслихатының 2016 жылдың 15 қарашадағы № 7/71-VІ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4743 нөмірімен тіркелген) сәйкес, Ұлан аудандық маслихаты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Ұлан ауданыңың бюджеті туралы" Ұлан аудандық маслихатының 2015 жылғы 23 желтоқсандағы № 290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4331 нөмірімен тіркелген, "Ұлан таңы" газетінің 2016 жылғы 22 қаңтардағы № 4, 2016 жылғы 12 ақпандағы № 7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 2016 – 2018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2016 жылға мынадай көлемде бекітілсін":</w:t>
      </w:r>
      <w:r>
        <w:br/>
      </w:r>
      <w:r>
        <w:rPr>
          <w:rFonts w:ascii="Times New Roman"/>
          <w:b w:val="false"/>
          <w:i w:val="false"/>
          <w:color w:val="000000"/>
          <w:sz w:val="28"/>
        </w:rPr>
        <w:t>
      1) кірістер – 4759457,2 мың теңге, оның ішінде:</w:t>
      </w:r>
      <w:r>
        <w:br/>
      </w:r>
      <w:r>
        <w:rPr>
          <w:rFonts w:ascii="Times New Roman"/>
          <w:b w:val="false"/>
          <w:i w:val="false"/>
          <w:color w:val="000000"/>
          <w:sz w:val="28"/>
        </w:rPr>
        <w:t>
      салықтық түсімдер – 954213,0 мың теңге;</w:t>
      </w:r>
      <w:r>
        <w:br/>
      </w:r>
      <w:r>
        <w:rPr>
          <w:rFonts w:ascii="Times New Roman"/>
          <w:b w:val="false"/>
          <w:i w:val="false"/>
          <w:color w:val="000000"/>
          <w:sz w:val="28"/>
        </w:rPr>
        <w:t>
      салықтық емес түсімдер – 4600,0 мың теңге;</w:t>
      </w:r>
      <w:r>
        <w:br/>
      </w:r>
      <w:r>
        <w:rPr>
          <w:rFonts w:ascii="Times New Roman"/>
          <w:b w:val="false"/>
          <w:i w:val="false"/>
          <w:color w:val="000000"/>
          <w:sz w:val="28"/>
        </w:rPr>
        <w:t>
      негізгі капиталды сатудан түсетін түсімдер – 423648,0 мың теңге;</w:t>
      </w:r>
      <w:r>
        <w:br/>
      </w:r>
      <w:r>
        <w:rPr>
          <w:rFonts w:ascii="Times New Roman"/>
          <w:b w:val="false"/>
          <w:i w:val="false"/>
          <w:color w:val="000000"/>
          <w:sz w:val="28"/>
        </w:rPr>
        <w:t>
      трансферт түсімдері – 3376996,2 мың теңге;</w:t>
      </w:r>
      <w:r>
        <w:br/>
      </w:r>
      <w:r>
        <w:rPr>
          <w:rFonts w:ascii="Times New Roman"/>
          <w:b w:val="false"/>
          <w:i w:val="false"/>
          <w:color w:val="000000"/>
          <w:sz w:val="28"/>
        </w:rPr>
        <w:t>
      2) шығындар – 5326192,2 мың теңге;</w:t>
      </w:r>
      <w:r>
        <w:br/>
      </w:r>
      <w:r>
        <w:rPr>
          <w:rFonts w:ascii="Times New Roman"/>
          <w:b w:val="false"/>
          <w:i w:val="false"/>
          <w:color w:val="000000"/>
          <w:sz w:val="28"/>
        </w:rPr>
        <w:t>
      3) таза бюджеттік кредит беру – 297789,4 мың теңге, соның ішінде:</w:t>
      </w:r>
      <w:r>
        <w:br/>
      </w:r>
      <w:r>
        <w:rPr>
          <w:rFonts w:ascii="Times New Roman"/>
          <w:b w:val="false"/>
          <w:i w:val="false"/>
          <w:color w:val="000000"/>
          <w:sz w:val="28"/>
        </w:rPr>
        <w:t>
      бюджеттік кредиттер – 312860,4 мың теңге;</w:t>
      </w:r>
      <w:r>
        <w:br/>
      </w:r>
      <w:r>
        <w:rPr>
          <w:rFonts w:ascii="Times New Roman"/>
          <w:b w:val="false"/>
          <w:i w:val="false"/>
          <w:color w:val="000000"/>
          <w:sz w:val="28"/>
        </w:rPr>
        <w:t>
      бюджеттік кредиттерді өтеу – 15071,0 мың теңге;</w:t>
      </w:r>
      <w:r>
        <w:br/>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- 864524,4 мың теңге;</w:t>
      </w:r>
      <w:r>
        <w:br/>
      </w:r>
      <w:r>
        <w:rPr>
          <w:rFonts w:ascii="Times New Roman"/>
          <w:b w:val="false"/>
          <w:i w:val="false"/>
          <w:color w:val="000000"/>
          <w:sz w:val="28"/>
        </w:rPr>
        <w:t>
      6) бюджет тапшылығын қаржыландыру (профицитті пайдалану) – 864524,4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келесі редакцияда жазылсын.</w:t>
      </w:r>
      <w:r>
        <w:br/>
      </w:r>
      <w:r>
        <w:rPr>
          <w:rFonts w:ascii="Times New Roman"/>
          <w:b w:val="false"/>
          <w:i w:val="false"/>
          <w:color w:val="000000"/>
          <w:sz w:val="28"/>
        </w:rPr>
        <w:t>
      2. Осы шешім 2016 жылдың 1 қаңтарынан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Тилеужан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Ұлан аудандық маслихат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2016 жылғы 25 қарашадағы </w:t>
            </w:r>
            <w:r>
              <w:br/>
            </w:r>
            <w:r>
              <w:rPr>
                <w:rFonts w:ascii="Times New Roman"/>
                <w:b w:val="false"/>
                <w:i w:val="false"/>
                <w:color w:val="000000"/>
                <w:sz w:val="20"/>
              </w:rPr>
              <w:t>№ 58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290 шешіміне № 1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09"/>
        <w:gridCol w:w="1309"/>
        <w:gridCol w:w="4789"/>
        <w:gridCol w:w="35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w:t>
            </w:r>
            <w:r>
              <w:br/>
            </w:r>
            <w:r>
              <w:rPr>
                <w:rFonts w:ascii="Times New Roman"/>
                <w:b w:val="false"/>
                <w:i w:val="false"/>
                <w:color w:val="000000"/>
                <w:sz w:val="20"/>
              </w:rPr>
              <w:t>
</w:t>
            </w:r>
          </w:p>
        </w:tc>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Кірістер 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4759457,2</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954213,0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462962,0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462962,0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256114,0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256114,0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191340,0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37897,0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423648,0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418648,0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418648,0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 түсімдері </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3376996,2</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3376996,2</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3376996,2</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1282167,5</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80730,7</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2014098,0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1003"/>
        <w:gridCol w:w="1003"/>
        <w:gridCol w:w="1004"/>
        <w:gridCol w:w="5540"/>
        <w:gridCol w:w="27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5326192,2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448563,9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373229,0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18054,9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18054,9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131295,7</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131295,7</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223878,4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215949,4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18194,1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18194,1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16015,9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16015,9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16015,9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41124,9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23118,0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23118,0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2904285,4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209784,0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2485813,0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2386577,0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2329200,5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57376,5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103252,4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103252,4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19604,4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50449,8</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249831,9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158812,8</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158812,8</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32027,3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38728,0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51637,0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38264,1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38264,1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31464,5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4588,6</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1071863,6</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976225,4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930448,9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774949,5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155499,4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22954,6</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15334,6</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8517,6</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 және су бұру жүйелерін дамыту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72683,6</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11629,4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61054,2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236831,3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138210,5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138210,5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138210,5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19503,8</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19503,8</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6246,8</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47413,0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47413,0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23802,0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19199,5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10759,5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162987,2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қаланың)ветеринария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10163,0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30443,2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30443,2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28987,2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29686,3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29686,3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29686,3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29686,3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88982,0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88982,0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88707,0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88707,0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43952,7</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43952,7</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36177,0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36177,0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7775,7</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7775,7</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78171,4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78171,4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78171,4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өзін-өзі басқару органдарына берілетін трансферттер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22999,7</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297789,4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312860,4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272689,0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272689,0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272689,0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272689,0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40171,4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40171,4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40171,4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40171,4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-864524,4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864524,4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860894,3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860894,3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860894,3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350490,0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350490,0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350490,0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350490,0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354120,1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354120,1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354120,1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2016 жылғы 25 қарашадағы </w:t>
            </w:r>
            <w:r>
              <w:br/>
            </w:r>
            <w:r>
              <w:rPr>
                <w:rFonts w:ascii="Times New Roman"/>
                <w:b w:val="false"/>
                <w:i w:val="false"/>
                <w:color w:val="000000"/>
                <w:sz w:val="20"/>
              </w:rPr>
              <w:t>№ 58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290 шешіміне № 5 қосымша</w:t>
            </w:r>
          </w:p>
        </w:tc>
      </w:tr>
    </w:tbl>
    <w:p>
      <w:pPr>
        <w:spacing w:after="0"/>
        <w:ind w:left="0"/>
        <w:jc w:val="left"/>
      </w:pPr>
      <w:r>
        <w:rPr>
          <w:rFonts w:ascii="Times New Roman"/>
          <w:b/>
          <w:i w:val="false"/>
          <w:color w:val="000000"/>
        </w:rPr>
        <w:t xml:space="preserve"> 123 "Қаладағы аудан, аудандық маңызы бар қала, кент, ауыл, ауылдық округ әкімінің аппараты" бюджеттік бағдарламалар әкімшілері бойынша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12"/>
        <w:gridCol w:w="1514"/>
        <w:gridCol w:w="1150"/>
        <w:gridCol w:w="693"/>
        <w:gridCol w:w="1058"/>
        <w:gridCol w:w="694"/>
        <w:gridCol w:w="875"/>
        <w:gridCol w:w="694"/>
        <w:gridCol w:w="875"/>
        <w:gridCol w:w="1332"/>
        <w:gridCol w:w="876"/>
        <w:gridCol w:w="1517"/>
      </w:tblGrid>
      <w:tr>
        <w:trPr>
          <w:trHeight w:val="30" w:hRule="atLeast"/>
        </w:trPr>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кодтары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мың.теңге</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Аблакет</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14006,0</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16678,0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Азовое</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14413,5</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Алмасай</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11918,2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17346,6</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15732,0</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20719,0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Асубұлақ</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14914,0</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Багратион</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11573,5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14613,5</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Бозанбай</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13445,0</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14945,0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Егінсу</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13163,0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Каменка</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15242,7</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Қасым Қайсенов</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22937</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47874,2</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Огневка</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12684,0</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12927,0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Саратовка</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12246,0</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Таврия</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19251,5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23770,5</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Тарғын</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14948,0</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21394,0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Төлеген-Тоқтаров</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13581,0</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215949,4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36177</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287833,0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