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52a0" w14:textId="7585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2016 жылғы 18 наурыздағы N 316 шешімі. Шығыс Қазақстан облысының Әділет департаментінде 2016 жылғы 15 сәуірде N 4495 болып тіркелді. Күші жойылды - Шығыс Қазақстан облысы Ұлан ауданы мәслихатының 2020 жылғы 17 маусымдағы № 384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Ұлан ауданы мәслихатының 17.06.2020 № 384 </w:t>
      </w:r>
      <w:r>
        <w:rPr>
          <w:rFonts w:ascii="Times New Roman"/>
          <w:b w:val="false"/>
          <w:i w:val="false"/>
          <w:color w:val="000000"/>
          <w:sz w:val="28"/>
        </w:rPr>
        <w:t>шешімімен</w:t>
      </w:r>
      <w:r>
        <w:rPr>
          <w:rFonts w:ascii="Times New Roman"/>
          <w:b w:val="false"/>
          <w:i w:val="false"/>
          <w:color w:val="ff0000"/>
          <w:sz w:val="28"/>
        </w:rPr>
        <w:t xml:space="preserve"> (08.06.2020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өткізудің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15) тармақшасына сәйкес, Ұлан аудандық мәслихат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өткізудің қосымша тәртібін реттеуі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Асылбаев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Сейсембина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2016 жылғы "18" наурыздағы</w:t>
            </w:r>
            <w:r>
              <w:br/>
            </w:r>
            <w:r>
              <w:rPr>
                <w:rFonts w:ascii="Times New Roman"/>
                <w:b w:val="false"/>
                <w:i w:val="false"/>
                <w:color w:val="000000"/>
                <w:sz w:val="20"/>
              </w:rPr>
              <w:t xml:space="preserve"> № 316 шешімімен бекітілген</w:t>
            </w:r>
          </w:p>
        </w:tc>
      </w:tr>
    </w:tbl>
    <w:bookmarkStart w:name="z12"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өткізудің қосымша тәртібін реттеу </w:t>
      </w:r>
    </w:p>
    <w:bookmarkEnd w:id="1"/>
    <w:bookmarkStart w:name="z13" w:id="2"/>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2. Митингiлер және жиналыстар өткізілетін орындар: Қасым Қайсенов кенті</w:t>
      </w:r>
      <w:r>
        <w:rPr>
          <w:rFonts w:ascii="Times New Roman"/>
          <w:b w:val="false"/>
          <w:i/>
          <w:color w:val="000000"/>
          <w:sz w:val="28"/>
        </w:rPr>
        <w:t xml:space="preserve">, </w:t>
      </w:r>
      <w:r>
        <w:rPr>
          <w:rFonts w:ascii="Times New Roman"/>
          <w:b w:val="false"/>
          <w:i w:val="false"/>
          <w:color w:val="000000"/>
          <w:sz w:val="28"/>
        </w:rPr>
        <w:t>"Ұлан" стадионы.</w:t>
      </w:r>
      <w:r>
        <w:br/>
      </w:r>
      <w:r>
        <w:rPr>
          <w:rFonts w:ascii="Times New Roman"/>
          <w:b w:val="false"/>
          <w:i w:val="false"/>
          <w:color w:val="000000"/>
          <w:sz w:val="28"/>
        </w:rPr>
        <w:t xml:space="preserve">
      </w:t>
      </w:r>
      <w:r>
        <w:rPr>
          <w:rFonts w:ascii="Times New Roman"/>
          <w:b w:val="false"/>
          <w:i w:val="false"/>
          <w:color w:val="000000"/>
          <w:sz w:val="28"/>
        </w:rPr>
        <w:t>3. Шерулер мен демонстрациялар мына маршрут бойынша өтеді: Қасым Қайсенов кенті, "Ұлан" стадионынан Заки Ахметов көшесінің бойымен Абай алаңы қиылысына дейін.</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органдардың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шараны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 </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 xml:space="preserve">7. Пикеттер өтініште көрсетілген мақсаттарға сәйкес өткізілуі тиіс. </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 xml:space="preserve">3) қысқа ұрандар айтуға, пикеттің тақырыбы бойынша ұрандар айтуға рұқсат етіледі. </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өткiзу кезiнде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 </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