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71c3" w14:textId="2f47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қаржыландыру және Тарбағатай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2016 жылғы 26 қаңтардағы № 29 қаулысы. Шығыс Қазақстан облысының Әділет департаментінде 2016 жылғы 29 қаңтарда № 4367 болып тіркелді. Күші жойылды - Шығыс Қазақстан облысы Тарбағатай ауданы әкімдігінің 2016 жылғы 07 маусымдағы № 270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ауданы әкімдігінің 07.06.2016 № 270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iске асыру жөнiндегi шаралар туралы" Қазақстан Республикасы Үкiметiнiң 2001 жылғы 19 маусымдағы № 836 қаулысымен бекiтiлген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u w:val="single"/>
        </w:rPr>
        <w:t>18-тармақтарын</w:t>
      </w:r>
      <w:r>
        <w:rPr>
          <w:rFonts w:ascii="Times New Roman"/>
          <w:b w:val="false"/>
          <w:i w:val="false"/>
          <w:color w:val="000000"/>
          <w:sz w:val="28"/>
          <w:u w:val="single"/>
        </w:rPr>
        <w:t>а</w:t>
      </w:r>
      <w:r>
        <w:rPr>
          <w:rFonts w:ascii="Times New Roman"/>
          <w:b w:val="false"/>
          <w:i w:val="false"/>
          <w:color w:val="000000"/>
          <w:sz w:val="28"/>
        </w:rPr>
        <w:t xml:space="preserve"> сәйкес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2. Қоғамдық жұмыстар жүргiзiлетiн ұйымдардың тiзбесi, қоғамдық жұмыстардың түрлерi, көлемi мен нақты жағдайлары және оларды қаржыландырудың көздерi бекiтiлсiн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Тарбағатай ауданының аумағында тұратын халықтың нысаналы топтары анықталсын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Еңбекақының мөлшерi 2016 жылға белгiленген</w:t>
      </w:r>
      <w:r>
        <w:rPr>
          <w:rFonts w:ascii="Times New Roman"/>
          <w:b w:val="false"/>
          <w:i w:val="false"/>
          <w:color w:val="000000"/>
          <w:sz w:val="28"/>
        </w:rPr>
        <w:t xml:space="preserve"> </w:t>
      </w:r>
      <w:r>
        <w:rPr>
          <w:rFonts w:ascii="Times New Roman"/>
          <w:b w:val="false"/>
          <w:i w:val="false"/>
          <w:color w:val="0000ff"/>
          <w:sz w:val="28"/>
        </w:rPr>
        <w:t>ең төменгі жалақы</w:t>
      </w:r>
      <w:r>
        <w:rPr>
          <w:rFonts w:ascii="Times New Roman"/>
          <w:b w:val="false"/>
          <w:i w:val="false"/>
          <w:color w:val="0000ff"/>
          <w:sz w:val="28"/>
        </w:rPr>
        <w:t xml:space="preserve"> мөлшерінде</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5. Осы қаулының орындалуына бақылау жасау аудан әкімінің орынбасары Қ. Мауадиновқа жүктелсін.</w:t>
      </w:r>
      <w:r>
        <w:br/>
      </w:r>
      <w:r>
        <w:rPr>
          <w:rFonts w:ascii="Times New Roman"/>
          <w:b w:val="false"/>
          <w:i w:val="false"/>
          <w:color w:val="000000"/>
          <w:sz w:val="28"/>
        </w:rPr>
        <w:t>
      </w:t>
      </w:r>
      <w:r>
        <w:rPr>
          <w:rFonts w:ascii="Times New Roman"/>
          <w:b w:val="false"/>
          <w:i w:val="false"/>
          <w:color w:val="000000"/>
          <w:sz w:val="28"/>
        </w:rPr>
        <w:t>6.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Оразбаев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w:t>
            </w:r>
            <w:r>
              <w:br/>
            </w:r>
            <w:r>
              <w:rPr>
                <w:rFonts w:ascii="Times New Roman"/>
                <w:b w:val="false"/>
                <w:i w:val="false"/>
                <w:color w:val="000000"/>
                <w:sz w:val="20"/>
              </w:rPr>
              <w:t>"26" қаңтар 2016 жылғы</w:t>
            </w:r>
            <w:r>
              <w:br/>
            </w:r>
            <w:r>
              <w:rPr>
                <w:rFonts w:ascii="Times New Roman"/>
                <w:b w:val="false"/>
                <w:i w:val="false"/>
                <w:color w:val="000000"/>
                <w:sz w:val="20"/>
              </w:rPr>
              <w:t>№ 29 қаулысына 1 қосымша</w:t>
            </w:r>
          </w:p>
        </w:tc>
      </w:tr>
    </w:tbl>
    <w:p>
      <w:pPr>
        <w:spacing w:after="0"/>
        <w:ind w:left="0"/>
        <w:jc w:val="left"/>
      </w:pPr>
      <w:r>
        <w:rPr>
          <w:rFonts w:ascii="Times New Roman"/>
          <w:b/>
          <w:i w:val="false"/>
          <w:color w:val="000000"/>
        </w:rPr>
        <w:t xml:space="preserve"> 2016 жылы қоғамдық жұмыстар жүргізілетін ұйымдардың тізбесі, қоғамдық жұмыстардың түрлері, көлемі мен нақты жағдайлары және олардың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139"/>
        <w:gridCol w:w="2190"/>
        <w:gridCol w:w="4462"/>
        <w:gridCol w:w="903"/>
        <w:gridCol w:w="797"/>
        <w:gridCol w:w="299"/>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 көлемі</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 орындар саны)</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(бекітілді, орындар саны)</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Ақсуат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500-600 құжат; күніне 45-50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Ақжар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500-600 құжат; күніне 45-50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Екпін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45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Жаңаауыл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Жетіарал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Ырғызбай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Қабанбай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Қарасу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Кіндікті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Көкжыра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300-350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Құйған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Құмкөл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Қызыл кесік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Маңырақ ауылдық округінің әкімі"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Ойшілік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Сәтпаев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250-300 құжат; күніне 30-35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 Тұғыл ауылдық округі әкімінің аппараты"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абаттандыруда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500-600 құжат; күніне 45-50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Тарбағатай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істеуге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600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дене шынықтыру және спорт бөлімі"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ішкі саясат бөлімі" мемлекеттік мекемесі</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10-20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мәдениет үйі "коммуналдық мемлекеттік казыналық кәсіпорны</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Тарбағатай ауданының мәдениет және тілдерді дамыту бөлімінің "Ақсуат" мәдениет үйі коммуналдық қазыналық кәсіпорны </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"Шығыс Қазақстан облысы Тарбағатай ауданының қорғаныс істері жөніндегі бөлімі" республикалық мемлекеттік мекемесі (келісім бойынша)</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20-40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департаментінің Тарбағатай ауданының әділет басқармасы" мемлекеттік мекемесі (келісім бойынша)</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 тіркеу істерін тігу; сұранымдарға анықтамалар беруге көмек; хат-хабарларды жеткізу</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15-20 құжат; Күніне 42 іс; Күніне 10 анықтама; Күніне 15-20 құжат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прокуратурасы(келісім бойынша)</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 бойынша құжаттарды өңдеуде, мұрағаттық құжаттарды рәсімдеуде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400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Шығыс Қазақстан облысы ішкі істер департаментінің Тарбағатай ауданының ішкі істер бөлімі" мемлекеттік мекемесі (келісім бойынша)</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картотекамен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15-25 құжат; Күніне 5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Қылмыстық-атқару жүйесі департаментінің Шығыс Қазақстан облысы бойынша басқармасы Тарбағатай ауданының қылмыстық-атқару инспекциясы" мемлекеттік мекемесі (келісім бойынша)</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10-15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министрлігі Шығыс Қазақстан облысының төтенше жағдайлар департаменті Тарбағатай ауданының төтенше жағдайлар бөлімі" мемлекеттік мекемесі (келісім бойынша)</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ағымдағы құжаттармен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100-150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Статистика басқармасы" мемлекеттік мекемесі Тарбағатай ауданының статистика басқармасы (келісім бойынша)</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есептілігін тіркеу, жинау, тарату бойынша жұмыс істеуде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200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соты" мемлекеттік мекемесі (келісім бойынша)</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істеуге көмек, Хат-хабарларды жеткізу</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150-200 құжат; Күніне 25 құжат</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әкімінің шаруашылық есебіндегі "Ақсуат" мемлекеттік коммуналдық кәсіпорны</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абаттандыруға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Айына 100 құжат; күніне 30-35 шаршы метр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 әкімінің шаруашылық есебіндегі "Ақжар" мемлекеттік коммуналдық кәсіпорны</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 аумақты абаттандыруға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Айына 100 құжат; күніне 30-35 шаршы метр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тұрғын үй-коммуналдық шаруашылық, жолаушылар көлігі және автокөлік жолдары бөлімінің шаруашылық есебіндегі "Тұғыл" мемлекеттік коммуналдық кәсіпорны</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когалдандыруға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45-50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әкімдігінің "Ақсуат Тазалық" шаруашылық жүргізу құқығындағы коммуналдық мемлекеттік кәсіпорны</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когалдандыруға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45-50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аудандық әкімдігінің "Ақсуат Тазалық" шаруашылық жүргізу құқығындағы коммуналдық мемлекеттік кәсіпорнының "Ақжар-Тазалық" филиалы</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абаттандыруға, когалдандыруға көмек</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шаршы метр</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ауданының бюджеті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бес күнді құрайды екі демалыс күн беріледі,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аударымдар, пайдаланылмаған еңбек демалысына өтемақы жүргізу Қазақстан Республикасының заңнамасына сәйкес реттеледі; жұмыс жағдайларын қорытындылай келе, жұмыс уақытын ұйымдастырудың тиімді түрлері қолданылады.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адамдар</w:t>
      </w:r>
      <w:r>
        <w:rPr>
          <w:rFonts w:ascii="Times New Roman"/>
          <w:b w:val="false"/>
          <w:i w:val="false"/>
          <w:color w:val="000000"/>
          <w:sz w:val="28"/>
        </w:rPr>
        <w:t xml:space="preserve"> қоғамдық жұмыстардың шарттары сай келген санаттық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Жұмыс уақытын есептеу табелінде көрсетілген орындалатын жұмыстың санына, сапасына және күрделілігіне байланысты істеген уақыты арқылы жұмыссыздың жеке шотына аудару жолымен еңбекақы төлеу жүзеге асырылады. </w:t>
      </w:r>
      <w:r>
        <w:rPr>
          <w:rFonts w:ascii="Times New Roman"/>
          <w:b w:val="false"/>
          <w:i w:val="false"/>
          <w:color w:val="000000"/>
          <w:sz w:val="28"/>
        </w:rPr>
        <w:t xml:space="preserve">Еңбекті қорғау </w:t>
      </w:r>
      <w:r>
        <w:rPr>
          <w:rFonts w:ascii="Times New Roman"/>
          <w:b w:val="false"/>
          <w:i w:val="false"/>
          <w:color w:val="000000"/>
          <w:sz w:val="28"/>
        </w:rPr>
        <w:t xml:space="preserve"> және қауіпсіздік техникасы бойынша </w:t>
      </w:r>
      <w:r>
        <w:rPr>
          <w:rFonts w:ascii="Times New Roman"/>
          <w:b w:val="false"/>
          <w:i w:val="false"/>
          <w:color w:val="000000"/>
          <w:sz w:val="28"/>
        </w:rPr>
        <w:t>нұсқаулығы</w:t>
      </w:r>
      <w:r>
        <w:rPr>
          <w:rFonts w:ascii="Times New Roman"/>
          <w:b w:val="false"/>
          <w:i w:val="false"/>
          <w:color w:val="000000"/>
          <w:sz w:val="28"/>
        </w:rPr>
        <w:t xml:space="preserve">, </w:t>
      </w:r>
      <w:r>
        <w:rPr>
          <w:rFonts w:ascii="Times New Roman"/>
          <w:b w:val="false"/>
          <w:i w:val="false"/>
          <w:color w:val="000000"/>
          <w:sz w:val="28"/>
        </w:rPr>
        <w:t>арнайы киіммен</w:t>
      </w:r>
      <w:r>
        <w:rPr>
          <w:rFonts w:ascii="Times New Roman"/>
          <w:b w:val="false"/>
          <w:i w:val="false"/>
          <w:color w:val="000000"/>
          <w:sz w:val="28"/>
        </w:rPr>
        <w:t xml:space="preserve">, құрал - жабдықтармен қамтамасыз ету, әлеуметтік аударымдар, уақытша жұмысқа жарамсыздығы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зиян келтіру немесе мертіктіру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заңнамаларына сәйкес жүргізіледі.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w:t>
            </w:r>
            <w:r>
              <w:br/>
            </w:r>
            <w:r>
              <w:rPr>
                <w:rFonts w:ascii="Times New Roman"/>
                <w:b w:val="false"/>
                <w:i w:val="false"/>
                <w:color w:val="000000"/>
                <w:sz w:val="20"/>
              </w:rPr>
              <w:t xml:space="preserve"> "26" қаңтар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29 қаулысына 2 қосымша</w:t>
            </w:r>
          </w:p>
        </w:tc>
      </w:tr>
    </w:tbl>
    <w:p>
      <w:pPr>
        <w:spacing w:after="0"/>
        <w:ind w:left="0"/>
        <w:jc w:val="left"/>
      </w:pPr>
      <w:r>
        <w:rPr>
          <w:rFonts w:ascii="Times New Roman"/>
          <w:b/>
          <w:i w:val="false"/>
          <w:color w:val="000000"/>
        </w:rPr>
        <w:t xml:space="preserve"> Тарбағатай ауданының аумағында тұратын халықтың нысаналы топтарының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үйінің тәрбиеленушілері, жетім балалар, ата-ананың қамқорлығынсыз қалған жиырма тоғыз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тұлғалар;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50 жастан асқан әйелдер;</w:t>
      </w:r>
      <w:r>
        <w:br/>
      </w:r>
      <w:r>
        <w:rPr>
          <w:rFonts w:ascii="Times New Roman"/>
          <w:b w:val="false"/>
          <w:i w:val="false"/>
          <w:color w:val="000000"/>
          <w:sz w:val="28"/>
        </w:rPr>
        <w:t>
      </w:t>
      </w:r>
      <w:r>
        <w:rPr>
          <w:rFonts w:ascii="Times New Roman"/>
          <w:b w:val="false"/>
          <w:i w:val="false"/>
          <w:color w:val="000000"/>
          <w:sz w:val="28"/>
        </w:rPr>
        <w:t>16. 55 жастан асқан ер адамдар;</w:t>
      </w:r>
      <w:r>
        <w:br/>
      </w:r>
      <w:r>
        <w:rPr>
          <w:rFonts w:ascii="Times New Roman"/>
          <w:b w:val="false"/>
          <w:i w:val="false"/>
          <w:color w:val="000000"/>
          <w:sz w:val="28"/>
        </w:rPr>
        <w:t>
      </w:t>
      </w:r>
      <w:r>
        <w:rPr>
          <w:rFonts w:ascii="Times New Roman"/>
          <w:b w:val="false"/>
          <w:i w:val="false"/>
          <w:color w:val="000000"/>
          <w:sz w:val="28"/>
        </w:rPr>
        <w:t>17. ұзақ уақыт (бір жылдан астам) жұмыс істемейтін тұлғалар.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