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aed30" w14:textId="f4aed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жеке оқыту жоспары бойынша үйде оқытуға жұмсаған шығындарды өтеу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2016 жылғы 20 желтоқсандағы № 7/7-VI шешімі. Шығыс Қазақстан облысы Әділет департаментінде 2017 жылғы 26 қаңтарда № 4851 болып тіркелді. Күші жойылды - Шығыс Қазақстан облысы Күршім аудандық мәслихатының 2021 жылғы 14 қазандағы № 9/7-VII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Күршім аудандық мәслихатының 14.10.2021 № 9/7-VII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2002 жылғы 11 шілдедегі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 бабының</w:t>
      </w:r>
      <w:r>
        <w:rPr>
          <w:rFonts w:ascii="Times New Roman"/>
          <w:b w:val="false"/>
          <w:i w:val="false"/>
          <w:color w:val="000000"/>
          <w:sz w:val="28"/>
        </w:rPr>
        <w:t xml:space="preserve"> 4) тармақшасына, Қазақстан Республикасының 2005 жылғы 13 сәуірдегі "Қазақстан Республикасында мүгедектердi әлеуметтiк қорғау туралы" Заңының </w:t>
      </w:r>
      <w:r>
        <w:rPr>
          <w:rFonts w:ascii="Times New Roman"/>
          <w:b w:val="false"/>
          <w:i w:val="false"/>
          <w:color w:val="000000"/>
          <w:sz w:val="28"/>
        </w:rPr>
        <w:t>11-бабы</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бабына</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Мүгедектер қатарындағы кемтар балаларды жеке оқыту жоспары бойынша үйде оқытуға жұмсаған шығындары ай сайын төрт айлық есептік көрсеткіш мөлшерінде өтелсін.</w:t>
      </w:r>
    </w:p>
    <w:bookmarkEnd w:id="1"/>
    <w:bookmarkStart w:name="z3" w:id="2"/>
    <w:p>
      <w:pPr>
        <w:spacing w:after="0"/>
        <w:ind w:left="0"/>
        <w:jc w:val="both"/>
      </w:pPr>
      <w:r>
        <w:rPr>
          <w:rFonts w:ascii="Times New Roman"/>
          <w:b w:val="false"/>
          <w:i w:val="false"/>
          <w:color w:val="000000"/>
          <w:sz w:val="28"/>
        </w:rPr>
        <w:t>
      2. Келесі тәртіп айқындалсын:</w:t>
      </w:r>
    </w:p>
    <w:bookmarkEnd w:id="2"/>
    <w:bookmarkStart w:name="z4" w:id="3"/>
    <w:p>
      <w:pPr>
        <w:spacing w:after="0"/>
        <w:ind w:left="0"/>
        <w:jc w:val="both"/>
      </w:pPr>
      <w:r>
        <w:rPr>
          <w:rFonts w:ascii="Times New Roman"/>
          <w:b w:val="false"/>
          <w:i w:val="false"/>
          <w:color w:val="000000"/>
          <w:sz w:val="28"/>
        </w:rPr>
        <w:t>
      1) оқытуға жұмсаған шығындарын өндіріп алуды "Шығыс Қазақстан облысы Күршімі ауданының жұмыспен қамту, әлеуметтік бағдарламалар және азаматтық хал актілерін тіркеу бөлімі" мемлекеттік мекемесі жүргізеді;</w:t>
      </w:r>
    </w:p>
    <w:bookmarkEnd w:id="3"/>
    <w:bookmarkStart w:name="z5" w:id="4"/>
    <w:p>
      <w:pPr>
        <w:spacing w:after="0"/>
        <w:ind w:left="0"/>
        <w:jc w:val="both"/>
      </w:pPr>
      <w:r>
        <w:rPr>
          <w:rFonts w:ascii="Times New Roman"/>
          <w:b w:val="false"/>
          <w:i w:val="false"/>
          <w:color w:val="000000"/>
          <w:sz w:val="28"/>
        </w:rPr>
        <w:t>
      2) үйде оқытылатын мүгедектер қатарындағы кемтар балаларға (толық мемлекет қарауындағы мүгедек балалардан басқа) шығындарды өтеу ата-анасының біреуіне немесе мүгедек балалардың заңды өкіліне отбасы кірісіне тәуелсіз беріледі;</w:t>
      </w:r>
    </w:p>
    <w:bookmarkEnd w:id="4"/>
    <w:bookmarkStart w:name="z6" w:id="5"/>
    <w:p>
      <w:pPr>
        <w:spacing w:after="0"/>
        <w:ind w:left="0"/>
        <w:jc w:val="both"/>
      </w:pPr>
      <w:r>
        <w:rPr>
          <w:rFonts w:ascii="Times New Roman"/>
          <w:b w:val="false"/>
          <w:i w:val="false"/>
          <w:color w:val="000000"/>
          <w:sz w:val="28"/>
        </w:rPr>
        <w:t xml:space="preserve">
      3) мүгедектер қатарындағы кемтар балаларды жеке оқыту жоспары бойынша үйде оқытуға жұмсаған шығындарды өтеу үшін қажетті құжаттардың тізбесі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бұйрығымен бекітілген "Мүгедек балаларды үйде оқытуға жұмсалған шығындарды өтеу" мемлекеттік көрсетілетін қызмет стандартының </w:t>
      </w:r>
      <w:r>
        <w:rPr>
          <w:rFonts w:ascii="Times New Roman"/>
          <w:b w:val="false"/>
          <w:i w:val="false"/>
          <w:color w:val="000000"/>
          <w:sz w:val="28"/>
        </w:rPr>
        <w:t>9 тармағына</w:t>
      </w:r>
      <w:r>
        <w:rPr>
          <w:rFonts w:ascii="Times New Roman"/>
          <w:b w:val="false"/>
          <w:i w:val="false"/>
          <w:color w:val="000000"/>
          <w:sz w:val="28"/>
        </w:rPr>
        <w:t xml:space="preserve"> сәйкес ұсынылады (Нормативтік құқықтық актілердің мемлекеттік тіркеу тізілімінде № 11342 тіркелді);</w:t>
      </w:r>
    </w:p>
    <w:bookmarkEnd w:id="5"/>
    <w:bookmarkStart w:name="z7" w:id="6"/>
    <w:p>
      <w:pPr>
        <w:spacing w:after="0"/>
        <w:ind w:left="0"/>
        <w:jc w:val="both"/>
      </w:pPr>
      <w:r>
        <w:rPr>
          <w:rFonts w:ascii="Times New Roman"/>
          <w:b w:val="false"/>
          <w:i w:val="false"/>
          <w:color w:val="000000"/>
          <w:sz w:val="28"/>
        </w:rPr>
        <w:t>
      4) оқытуға жұмсаған шығындарды өндіріп алу психологиялық - медициналық - педагогикалық консультацияның қорытындысында көрсетілгендей, кемтар баланы үйде оқытудың қажеттілігі танылған айдан бастап тағайындалады;</w:t>
      </w:r>
    </w:p>
    <w:bookmarkEnd w:id="6"/>
    <w:bookmarkStart w:name="z8" w:id="7"/>
    <w:p>
      <w:pPr>
        <w:spacing w:after="0"/>
        <w:ind w:left="0"/>
        <w:jc w:val="both"/>
      </w:pPr>
      <w:r>
        <w:rPr>
          <w:rFonts w:ascii="Times New Roman"/>
          <w:b w:val="false"/>
          <w:i w:val="false"/>
          <w:color w:val="000000"/>
          <w:sz w:val="28"/>
        </w:rPr>
        <w:t>
      5) шығындарды тоқтатуға әкеп соққан жағдайлар бар болғанда (мүгедек балалардың он сегіз жасқа толуы, мүгедек баланың қайтыс болуы, мүгедектікті алып тастау, мүгедек баланың мемлекеттік мекемелерде оқып жатқан кезеңінде), төлемдер сәйкес жағдайлар туындағаннан кейінгі айдан бастап тоқтатылады.</w:t>
      </w:r>
    </w:p>
    <w:bookmarkEnd w:id="7"/>
    <w:bookmarkStart w:name="z9" w:id="8"/>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Қумарова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Күршім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Сағанақов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