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8e99" w14:textId="cbb8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2016 жылғы 10 наурыздағы N 58/2-V шешімі. Шығыс Қазақстан облысының Әділет департаментінде 2016 жылғы 12 сәуірде N 4488 болып тіркелді. Күші жойылды - Шығыс Қазақстан облысы Алтай ауданы мәслихатының 2019 жылғы 26 ақпандағы № 45/4-VI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Алтай ауданы мәслихатының 26.02.2019 </w:t>
      </w:r>
      <w:r>
        <w:rPr>
          <w:rFonts w:ascii="Times New Roman"/>
          <w:b w:val="false"/>
          <w:i w:val="false"/>
          <w:color w:val="000000"/>
          <w:sz w:val="28"/>
        </w:rPr>
        <w:t>№ 45/4-VI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сәйкес, Зырян ауданының мәслихаты ШЕШТІ:</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есси</w:t>
            </w:r>
            <w:r>
              <w:rPr>
                <w:rFonts w:ascii="Times New Roman"/>
                <w:b/>
                <w:i w:val="false"/>
                <w:color w:val="000000"/>
                <w:sz w:val="20"/>
              </w:rPr>
              <w:t>я төра</w:t>
            </w:r>
            <w:r>
              <w:rPr>
                <w:rFonts w:ascii="Times New Roman"/>
                <w:b/>
                <w:i w:val="false"/>
                <w:color w:val="000000"/>
                <w:sz w:val="20"/>
              </w:rPr>
              <w:t>ғасы</w:t>
            </w:r>
            <w:r>
              <w:rPr>
                <w:rFonts w:ascii="Times New Roman"/>
                <w:b w:val="false"/>
                <w:i w:val="false"/>
                <w:color w:val="000000"/>
                <w:sz w:val="20"/>
              </w:rPr>
              <w:t xml:space="preserve">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Ледянкин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10 наурыздағы </w:t>
            </w:r>
            <w:r>
              <w:br/>
            </w:r>
            <w:r>
              <w:rPr>
                <w:rFonts w:ascii="Times New Roman"/>
                <w:b w:val="false"/>
                <w:i w:val="false"/>
                <w:color w:val="000000"/>
                <w:sz w:val="20"/>
              </w:rPr>
              <w:t>№ 58/2-V шешіміне қосымша</w:t>
            </w:r>
          </w:p>
        </w:tc>
      </w:tr>
    </w:tbl>
    <w:bookmarkStart w:name="z11" w:id="1"/>
    <w:p>
      <w:pPr>
        <w:spacing w:after="0"/>
        <w:ind w:left="0"/>
        <w:jc w:val="left"/>
      </w:pPr>
      <w:r>
        <w:rPr>
          <w:rFonts w:ascii="Times New Roman"/>
          <w:b/>
          <w:i w:val="false"/>
          <w:color w:val="000000"/>
        </w:rPr>
        <w:t xml:space="preserve"> Жиналыстар, митингілер, шерулер, пикеттер және демонстрациялар өткізудің қосымша тәртібін реттеу</w:t>
      </w:r>
    </w:p>
    <w:bookmarkEnd w:id="1"/>
    <w:bookmarkStart w:name="z12" w:id="2"/>
    <w:p>
      <w:pPr>
        <w:spacing w:after="0"/>
        <w:ind w:left="0"/>
        <w:jc w:val="both"/>
      </w:pPr>
      <w:r>
        <w:rPr>
          <w:rFonts w:ascii="Times New Roman"/>
          <w:b w:val="false"/>
          <w:i w:val="false"/>
          <w:color w:val="000000"/>
          <w:sz w:val="28"/>
        </w:rPr>
        <w:t xml:space="preserve">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 </w:t>
      </w:r>
      <w:r>
        <w:br/>
      </w:r>
      <w:r>
        <w:rPr>
          <w:rFonts w:ascii="Times New Roman"/>
          <w:b w:val="false"/>
          <w:i w:val="false"/>
          <w:color w:val="000000"/>
          <w:sz w:val="28"/>
        </w:rPr>
        <w:t xml:space="preserve">
      </w:t>
      </w:r>
      <w:r>
        <w:rPr>
          <w:rFonts w:ascii="Times New Roman"/>
          <w:b w:val="false"/>
          <w:i w:val="false"/>
          <w:color w:val="000000"/>
          <w:sz w:val="28"/>
        </w:rPr>
        <w:t xml:space="preserve">2. Митингiлер және жиналыстар өткізілетін орындар: </w:t>
      </w:r>
      <w:r>
        <w:br/>
      </w:r>
      <w:r>
        <w:rPr>
          <w:rFonts w:ascii="Times New Roman"/>
          <w:b w:val="false"/>
          <w:i w:val="false"/>
          <w:color w:val="000000"/>
          <w:sz w:val="28"/>
        </w:rPr>
        <w:t xml:space="preserve">
      </w:t>
      </w:r>
      <w:r>
        <w:rPr>
          <w:rFonts w:ascii="Times New Roman"/>
          <w:b w:val="false"/>
          <w:i w:val="false"/>
          <w:color w:val="000000"/>
          <w:sz w:val="28"/>
        </w:rPr>
        <w:t>Зырян қаласында: қаланың орталық алаңы, Мәдениет Орталығының алаңы, "Горняк" стадионы.</w:t>
      </w:r>
      <w:r>
        <w:br/>
      </w:r>
      <w:r>
        <w:rPr>
          <w:rFonts w:ascii="Times New Roman"/>
          <w:b w:val="false"/>
          <w:i w:val="false"/>
          <w:color w:val="000000"/>
          <w:sz w:val="28"/>
        </w:rPr>
        <w:t xml:space="preserve">
      </w:t>
      </w:r>
      <w:r>
        <w:rPr>
          <w:rFonts w:ascii="Times New Roman"/>
          <w:b w:val="false"/>
          <w:i w:val="false"/>
          <w:color w:val="000000"/>
          <w:sz w:val="28"/>
        </w:rPr>
        <w:t xml:space="preserve">3. Шерулер мен и демонстрациялар мына маршрут бойынша өтеді: </w:t>
      </w:r>
      <w:r>
        <w:br/>
      </w:r>
      <w:r>
        <w:rPr>
          <w:rFonts w:ascii="Times New Roman"/>
          <w:b w:val="false"/>
          <w:i w:val="false"/>
          <w:color w:val="000000"/>
          <w:sz w:val="28"/>
        </w:rPr>
        <w:t xml:space="preserve">
      </w:t>
      </w:r>
      <w:r>
        <w:rPr>
          <w:rFonts w:ascii="Times New Roman"/>
          <w:b w:val="false"/>
          <w:i w:val="false"/>
          <w:color w:val="000000"/>
          <w:sz w:val="28"/>
        </w:rPr>
        <w:t xml:space="preserve">Зырян қаласында - қаланың орталық алаңынан бастап Советская көшесі бойымен Мәдениет Орталығына дейін. </w:t>
      </w:r>
      <w:r>
        <w:br/>
      </w:r>
      <w:r>
        <w:rPr>
          <w:rFonts w:ascii="Times New Roman"/>
          <w:b w:val="false"/>
          <w:i w:val="false"/>
          <w:color w:val="000000"/>
          <w:sz w:val="28"/>
        </w:rPr>
        <w:t xml:space="preserve">
      </w:t>
      </w:r>
      <w:r>
        <w:rPr>
          <w:rFonts w:ascii="Times New Roman"/>
          <w:b w:val="false"/>
          <w:i w:val="false"/>
          <w:color w:val="000000"/>
          <w:sz w:val="28"/>
        </w:rPr>
        <w:t>4.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5. Шараны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Зырян ауданының жергiлiктi атқарушы органымен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шараны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 xml:space="preserve">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актілердің басқа қағидаларын бұзу болса, немесе оларды өткізу қоғамдық тәртіп пен азаматтардың қауіпсіздігіне қатер төндіретін болса, оларды өткізуге жол берілмейді.</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пайдалануға; қоғамдық тәртіпті бұзуға, қоғамға қарсы мінез-құлыққа және басқа құқықбұзушылыққа шақыратын транспоранттар, ұрандар, басқа да материалдар пайдалануға (визуалды, аудио/видео), сондай-ақ, көпшілік алдындағы сөздерге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7. Пикеттер өтініште көрсетілген мақсаттарға сәйкес өткізілуі тиіс. </w:t>
      </w:r>
      <w:r>
        <w:br/>
      </w:r>
      <w:r>
        <w:rPr>
          <w:rFonts w:ascii="Times New Roman"/>
          <w:b w:val="false"/>
          <w:i w:val="false"/>
          <w:color w:val="000000"/>
          <w:sz w:val="28"/>
        </w:rPr>
        <w:t xml:space="preserve">
      </w:t>
      </w:r>
      <w:r>
        <w:rPr>
          <w:rFonts w:ascii="Times New Roman"/>
          <w:b w:val="false"/>
          <w:i w:val="false"/>
          <w:color w:val="000000"/>
          <w:sz w:val="28"/>
        </w:rPr>
        <w:t>8.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 объектісінің жанында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 xml:space="preserve">3) қысқа ұрандар айтуға, пикеттің тақырыбы бойынша ұрандар айтуға рұқсат етіледі. </w:t>
      </w:r>
      <w:r>
        <w:br/>
      </w:r>
      <w:r>
        <w:rPr>
          <w:rFonts w:ascii="Times New Roman"/>
          <w:b w:val="false"/>
          <w:i w:val="false"/>
          <w:color w:val="000000"/>
          <w:sz w:val="28"/>
        </w:rPr>
        <w:t xml:space="preserve">
      </w:t>
      </w:r>
      <w:r>
        <w:rPr>
          <w:rFonts w:ascii="Times New Roman"/>
          <w:b w:val="false"/>
          <w:i w:val="false"/>
          <w:color w:val="000000"/>
          <w:sz w:val="28"/>
        </w:rPr>
        <w:t>9. Пикетті тұрпатын өзгерту/өзге түрде жалғастыру үшін митинг/ жиналыс/шеру жергілікті атқарушы органның белгіленген тәртіптегі рұқсатын алу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және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Егер: өтiнiш берiлмеген болса, тыйым салу туралы шешiм шығарылса, оларды өткiзу тәртiбі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Зырян ауданының жергiлiктi атқарушы орган өкiлiнiң талап етуi бойынша тоқтатылады. </w:t>
      </w:r>
      <w:r>
        <w:br/>
      </w:r>
      <w:r>
        <w:rPr>
          <w:rFonts w:ascii="Times New Roman"/>
          <w:b w:val="false"/>
          <w:i w:val="false"/>
          <w:color w:val="000000"/>
          <w:sz w:val="28"/>
        </w:rPr>
        <w:t xml:space="preserve">
      </w:t>
      </w:r>
      <w:r>
        <w:rPr>
          <w:rFonts w:ascii="Times New Roman"/>
          <w:b w:val="false"/>
          <w:i w:val="false"/>
          <w:color w:val="000000"/>
          <w:sz w:val="28"/>
        </w:rPr>
        <w:t>12. Зырян ауданының жергiлiктi атқарушы орган өкiлiнiң заңды талаптарын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